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7E" w:rsidRPr="005840C4" w:rsidRDefault="000B187E" w:rsidP="00DA77E1">
      <w:pPr>
        <w:pStyle w:val="Bezodstpw"/>
        <w:tabs>
          <w:tab w:val="left" w:pos="284"/>
        </w:tabs>
      </w:pPr>
    </w:p>
    <w:p w:rsidR="003D676F" w:rsidRPr="005840C4" w:rsidRDefault="003D676F" w:rsidP="003D676F">
      <w:pPr>
        <w:spacing w:line="276" w:lineRule="auto"/>
        <w:rPr>
          <w:u w:val="single"/>
        </w:rPr>
      </w:pPr>
      <w:r w:rsidRPr="005840C4">
        <w:rPr>
          <w:u w:val="single"/>
        </w:rPr>
        <w:t xml:space="preserve">Zamawiający: </w:t>
      </w:r>
    </w:p>
    <w:p w:rsidR="00AA7AE8" w:rsidRPr="00A94EAC" w:rsidRDefault="007275B5" w:rsidP="00AA7AE8">
      <w:pPr>
        <w:spacing w:line="276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SensDx</w:t>
      </w:r>
      <w:proofErr w:type="spellEnd"/>
      <w:r w:rsidR="00AA7AE8" w:rsidRPr="00A94EAC">
        <w:rPr>
          <w:shd w:val="clear" w:color="auto" w:fill="FFFFFF"/>
        </w:rPr>
        <w:t xml:space="preserve"> Sp. z o.o.</w:t>
      </w:r>
      <w:r w:rsidR="00AA7AE8" w:rsidRPr="00A94EAC">
        <w:br/>
      </w:r>
      <w:r w:rsidR="00AA7AE8" w:rsidRPr="00A94EAC">
        <w:rPr>
          <w:shd w:val="clear" w:color="auto" w:fill="FFFFFF"/>
        </w:rPr>
        <w:t xml:space="preserve">ul. </w:t>
      </w:r>
      <w:r>
        <w:rPr>
          <w:shd w:val="clear" w:color="auto" w:fill="FFFFFF"/>
        </w:rPr>
        <w:t>Postępu 14B</w:t>
      </w:r>
      <w:r w:rsidR="00AA7AE8" w:rsidRPr="00A94EAC">
        <w:rPr>
          <w:shd w:val="clear" w:color="auto" w:fill="FFFFFF"/>
        </w:rPr>
        <w:t xml:space="preserve"> </w:t>
      </w:r>
      <w:r w:rsidR="00AA7AE8" w:rsidRPr="00A94EAC">
        <w:br/>
      </w:r>
      <w:r>
        <w:t>02-676 Warszawa</w:t>
      </w:r>
    </w:p>
    <w:p w:rsidR="00AA7AE8" w:rsidRPr="00A94EAC" w:rsidRDefault="00AA7AE8" w:rsidP="00AA7AE8">
      <w:pPr>
        <w:pStyle w:val="p1"/>
        <w:rPr>
          <w:rFonts w:ascii="Times New Roman" w:hAnsi="Times New Roman"/>
          <w:color w:val="424242"/>
          <w:sz w:val="24"/>
          <w:szCs w:val="24"/>
        </w:rPr>
      </w:pPr>
      <w:r w:rsidRPr="00A94EAC">
        <w:rPr>
          <w:rFonts w:ascii="Times New Roman" w:hAnsi="Times New Roman"/>
          <w:sz w:val="24"/>
          <w:szCs w:val="24"/>
          <w:shd w:val="clear" w:color="auto" w:fill="FFFFFF"/>
        </w:rPr>
        <w:t xml:space="preserve">NIP </w:t>
      </w:r>
      <w:r w:rsidR="007275B5">
        <w:rPr>
          <w:rFonts w:ascii="Times New Roman" w:hAnsi="Times New Roman"/>
          <w:color w:val="424242"/>
          <w:sz w:val="24"/>
          <w:szCs w:val="24"/>
        </w:rPr>
        <w:t>5213679076</w:t>
      </w:r>
    </w:p>
    <w:p w:rsidR="003D676F" w:rsidRDefault="003D676F" w:rsidP="003D676F">
      <w:pPr>
        <w:spacing w:line="276" w:lineRule="auto"/>
        <w:rPr>
          <w:sz w:val="22"/>
          <w:szCs w:val="22"/>
        </w:rPr>
      </w:pPr>
    </w:p>
    <w:p w:rsidR="003D676F" w:rsidRDefault="003D676F" w:rsidP="003D676F">
      <w:pPr>
        <w:spacing w:line="276" w:lineRule="auto"/>
      </w:pPr>
    </w:p>
    <w:p w:rsidR="003D676F" w:rsidRDefault="00450F42" w:rsidP="003D676F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Zapytanie ofertowe nr </w:t>
      </w:r>
      <w:r w:rsidR="00423663">
        <w:rPr>
          <w:b/>
          <w:sz w:val="28"/>
          <w:szCs w:val="28"/>
        </w:rPr>
        <w:t>DIAMSEC/</w:t>
      </w:r>
      <w:r>
        <w:rPr>
          <w:b/>
          <w:sz w:val="28"/>
          <w:szCs w:val="28"/>
        </w:rPr>
        <w:t>0</w:t>
      </w:r>
      <w:r w:rsidR="00A52A0F">
        <w:rPr>
          <w:b/>
          <w:sz w:val="28"/>
          <w:szCs w:val="28"/>
        </w:rPr>
        <w:t>2</w:t>
      </w:r>
      <w:r w:rsidR="003D676F">
        <w:rPr>
          <w:b/>
          <w:sz w:val="28"/>
          <w:szCs w:val="28"/>
        </w:rPr>
        <w:t>/</w:t>
      </w:r>
      <w:r w:rsidR="00AA7AE8">
        <w:rPr>
          <w:b/>
          <w:sz w:val="28"/>
          <w:szCs w:val="28"/>
        </w:rPr>
        <w:t>0</w:t>
      </w:r>
      <w:r w:rsidR="008333A5">
        <w:rPr>
          <w:b/>
          <w:sz w:val="28"/>
          <w:szCs w:val="28"/>
        </w:rPr>
        <w:t>3</w:t>
      </w:r>
      <w:r w:rsidR="003D676F">
        <w:rPr>
          <w:b/>
          <w:sz w:val="28"/>
          <w:szCs w:val="28"/>
        </w:rPr>
        <w:t>/201</w:t>
      </w:r>
      <w:r w:rsidR="00AA7AE8">
        <w:rPr>
          <w:b/>
          <w:sz w:val="28"/>
          <w:szCs w:val="28"/>
        </w:rPr>
        <w:t>8</w:t>
      </w:r>
    </w:p>
    <w:p w:rsidR="003D676F" w:rsidRDefault="003D676F" w:rsidP="003D676F">
      <w:pPr>
        <w:spacing w:line="276" w:lineRule="auto"/>
        <w:jc w:val="center"/>
      </w:pPr>
    </w:p>
    <w:p w:rsidR="003D676F" w:rsidRDefault="003D676F" w:rsidP="003D676F">
      <w:pPr>
        <w:spacing w:line="276" w:lineRule="auto"/>
        <w:jc w:val="center"/>
      </w:pPr>
      <w:r>
        <w:t>Dotyczy projektu pn.</w:t>
      </w:r>
    </w:p>
    <w:p w:rsidR="003D676F" w:rsidRDefault="003D676F" w:rsidP="003D676F">
      <w:pPr>
        <w:spacing w:line="276" w:lineRule="auto"/>
        <w:jc w:val="center"/>
      </w:pPr>
    </w:p>
    <w:p w:rsidR="00AA7AE8" w:rsidRPr="00A94EAC" w:rsidRDefault="007275B5" w:rsidP="00AA7AE8">
      <w:pPr>
        <w:pStyle w:val="p1"/>
        <w:jc w:val="center"/>
        <w:rPr>
          <w:rFonts w:ascii="Times New Roman" w:hAnsi="Times New Roman"/>
          <w:i/>
          <w:color w:val="42424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„DIAMSEC – ultraczuła platforma sensoryczna do szybkiej detekcji zagrożeń epidemiologicznych i pandemicznych</w:t>
      </w:r>
      <w:r w:rsidR="00AA7AE8">
        <w:rPr>
          <w:rFonts w:ascii="Times New Roman" w:hAnsi="Times New Roman"/>
          <w:i/>
          <w:color w:val="424242"/>
          <w:sz w:val="24"/>
          <w:szCs w:val="24"/>
        </w:rPr>
        <w:t>”</w:t>
      </w:r>
    </w:p>
    <w:p w:rsidR="003D676F" w:rsidRDefault="003D676F" w:rsidP="003D676F">
      <w:pPr>
        <w:spacing w:line="276" w:lineRule="auto"/>
        <w:rPr>
          <w:sz w:val="22"/>
          <w:szCs w:val="22"/>
        </w:rPr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7275B5" w:rsidP="007275B5">
      <w:pPr>
        <w:spacing w:line="276" w:lineRule="auto"/>
        <w:jc w:val="center"/>
      </w:pPr>
      <w:r>
        <w:t xml:space="preserve">realizowanego </w:t>
      </w:r>
      <w:r w:rsidR="0091008C">
        <w:t>w ramach</w:t>
      </w:r>
      <w:r>
        <w:t xml:space="preserve"> Strategicznego programu badań naukowych i prac rozwojowych „Nowoczesne technologie materiałowe” – TECHMATSTRATEG</w:t>
      </w:r>
      <w:r w:rsidR="0091008C">
        <w:t xml:space="preserve"> </w:t>
      </w: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7275B5" w:rsidRDefault="007275B5" w:rsidP="003D676F">
      <w:pPr>
        <w:spacing w:line="276" w:lineRule="auto"/>
      </w:pPr>
    </w:p>
    <w:p w:rsidR="007275B5" w:rsidRDefault="007275B5" w:rsidP="003D676F">
      <w:pPr>
        <w:spacing w:line="276" w:lineRule="auto"/>
      </w:pPr>
    </w:p>
    <w:p w:rsidR="007275B5" w:rsidRDefault="007275B5" w:rsidP="003D676F">
      <w:pPr>
        <w:spacing w:line="276" w:lineRule="auto"/>
      </w:pPr>
    </w:p>
    <w:p w:rsidR="007275B5" w:rsidRDefault="007275B5" w:rsidP="003D676F">
      <w:pPr>
        <w:spacing w:line="276" w:lineRule="auto"/>
      </w:pPr>
    </w:p>
    <w:p w:rsidR="007275B5" w:rsidRDefault="007275B5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3D676F" w:rsidP="003D676F">
      <w:pPr>
        <w:spacing w:line="276" w:lineRule="auto"/>
      </w:pPr>
    </w:p>
    <w:p w:rsidR="003D676F" w:rsidRDefault="00CD7111" w:rsidP="003D676F">
      <w:pPr>
        <w:spacing w:line="276" w:lineRule="auto"/>
      </w:pPr>
      <w:r>
        <w:t>Warszawa</w:t>
      </w:r>
      <w:r w:rsidR="00C037AF">
        <w:t xml:space="preserve">, dnia </w:t>
      </w:r>
      <w:r w:rsidR="00A52A0F">
        <w:t>15</w:t>
      </w:r>
      <w:r w:rsidR="009E7146">
        <w:t xml:space="preserve"> marzec </w:t>
      </w:r>
      <w:r w:rsidR="00AA7AE8">
        <w:t xml:space="preserve">2018 r. </w:t>
      </w:r>
    </w:p>
    <w:p w:rsidR="003D676F" w:rsidRPr="001A4447" w:rsidRDefault="003D676F" w:rsidP="003D676F">
      <w:pPr>
        <w:pStyle w:val="Akapitzlist"/>
        <w:numPr>
          <w:ilvl w:val="0"/>
          <w:numId w:val="13"/>
        </w:numPr>
        <w:spacing w:after="16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ZAMAWIAJĄCY: </w:t>
      </w:r>
    </w:p>
    <w:p w:rsidR="002140E9" w:rsidRPr="00A94EAC" w:rsidRDefault="002140E9" w:rsidP="002140E9">
      <w:pPr>
        <w:spacing w:line="276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SensDx</w:t>
      </w:r>
      <w:proofErr w:type="spellEnd"/>
      <w:r w:rsidRPr="00A94EAC">
        <w:rPr>
          <w:shd w:val="clear" w:color="auto" w:fill="FFFFFF"/>
        </w:rPr>
        <w:t xml:space="preserve"> Sp. z o.o.</w:t>
      </w:r>
      <w:r w:rsidRPr="00A94EAC">
        <w:br/>
      </w:r>
      <w:r w:rsidRPr="00A94EAC">
        <w:rPr>
          <w:shd w:val="clear" w:color="auto" w:fill="FFFFFF"/>
        </w:rPr>
        <w:t xml:space="preserve">ul. </w:t>
      </w:r>
      <w:r>
        <w:rPr>
          <w:shd w:val="clear" w:color="auto" w:fill="FFFFFF"/>
        </w:rPr>
        <w:t>Postępu 14B</w:t>
      </w:r>
      <w:r w:rsidRPr="00A94EAC">
        <w:rPr>
          <w:shd w:val="clear" w:color="auto" w:fill="FFFFFF"/>
        </w:rPr>
        <w:t xml:space="preserve"> </w:t>
      </w:r>
      <w:r w:rsidRPr="00A94EAC">
        <w:br/>
      </w:r>
      <w:r>
        <w:t>02-676 Warszawa</w:t>
      </w:r>
    </w:p>
    <w:p w:rsidR="002140E9" w:rsidRPr="00A94EAC" w:rsidRDefault="002140E9" w:rsidP="002140E9">
      <w:pPr>
        <w:pStyle w:val="p1"/>
        <w:rPr>
          <w:rFonts w:ascii="Times New Roman" w:hAnsi="Times New Roman"/>
          <w:color w:val="424242"/>
          <w:sz w:val="24"/>
          <w:szCs w:val="24"/>
        </w:rPr>
      </w:pPr>
      <w:r w:rsidRPr="00A94EAC">
        <w:rPr>
          <w:rFonts w:ascii="Times New Roman" w:hAnsi="Times New Roman"/>
          <w:sz w:val="24"/>
          <w:szCs w:val="24"/>
          <w:shd w:val="clear" w:color="auto" w:fill="FFFFFF"/>
        </w:rPr>
        <w:t xml:space="preserve">NIP </w:t>
      </w:r>
      <w:r>
        <w:rPr>
          <w:rFonts w:ascii="Times New Roman" w:hAnsi="Times New Roman"/>
          <w:color w:val="424242"/>
          <w:sz w:val="24"/>
          <w:szCs w:val="24"/>
        </w:rPr>
        <w:t>5213679076</w:t>
      </w:r>
    </w:p>
    <w:p w:rsidR="003D676F" w:rsidRPr="00175391" w:rsidRDefault="003D676F" w:rsidP="003D676F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175391">
        <w:rPr>
          <w:rFonts w:ascii="Times New Roman" w:hAnsi="Times New Roman"/>
          <w:sz w:val="24"/>
          <w:szCs w:val="24"/>
        </w:rPr>
        <w:t xml:space="preserve">W dalszej treści zapytania ofertowego zwana jako Zamawiający. </w:t>
      </w:r>
    </w:p>
    <w:p w:rsidR="003D676F" w:rsidRDefault="003D676F" w:rsidP="003D67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TRYB ZAMÓWIENIA: </w:t>
      </w:r>
    </w:p>
    <w:p w:rsidR="003D676F" w:rsidRDefault="003D676F" w:rsidP="003D67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Niniejsze zapytanie ofertowe nie podlega przepisom Ustawy z dnia 29 stycznia 2004 r. Prawo zamówień publicznych (Dz. U. z 2007 r. Nr 223, poz. 1655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Niniejsze zapytanie ofertowe zostaje przeprowadzone zgodnie z zachowaniem zasady konkurencyjności.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dołoży wszelkich starań w celu uniknięcia konfliktu interesów rozumianego jako brak bezstronności i obiektywności.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zastrzega sobie prawo unieważnienia postępowania na każdym jego etapie, bez podania przyczyn.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Zamawiający nie dopuszcza składani</w:t>
      </w:r>
      <w:r w:rsidR="00C027A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ofert częściowych.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Zamawiający nie dopuszcza składania ofert wariantowych.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OPIS PRZEDMIOTU ZAMÓWIENIA: </w:t>
      </w:r>
    </w:p>
    <w:p w:rsidR="003D676F" w:rsidRDefault="003D676F" w:rsidP="003D676F">
      <w:pPr>
        <w:spacing w:line="276" w:lineRule="auto"/>
        <w:jc w:val="both"/>
      </w:pPr>
      <w:r>
        <w:t xml:space="preserve">Przedmiotem zamówienia jest </w:t>
      </w:r>
      <w:r w:rsidR="00FD7F9C">
        <w:t>zakup</w:t>
      </w:r>
      <w:r w:rsidR="002301B1">
        <w:t xml:space="preserve"> i dostawa sukcesywna</w:t>
      </w:r>
      <w:r w:rsidR="00FD7F9C">
        <w:t xml:space="preserve"> odczynników i materiałów</w:t>
      </w:r>
      <w:r>
        <w:t xml:space="preserve"> (</w:t>
      </w:r>
      <w:r w:rsidR="00FD7F9C">
        <w:t>określonych jako opakowania/pojemność/waga)</w:t>
      </w:r>
      <w:r>
        <w:t xml:space="preserve"> do miejsca badań (</w:t>
      </w:r>
      <w:r w:rsidR="00FD7F9C">
        <w:t>wskazanego przez Zamawiającego). Lista odczynników i materiałów została w</w:t>
      </w:r>
      <w:r w:rsidR="00830545">
        <w:t>yszczególniona w załączniku nr 1</w:t>
      </w:r>
      <w:r w:rsidR="00FD7F9C">
        <w:t>a</w:t>
      </w:r>
    </w:p>
    <w:p w:rsidR="00FD7F9C" w:rsidRDefault="00FD7F9C" w:rsidP="003D676F">
      <w:pPr>
        <w:spacing w:line="276" w:lineRule="auto"/>
        <w:jc w:val="both"/>
      </w:pPr>
    </w:p>
    <w:p w:rsidR="003D676F" w:rsidRDefault="003D676F" w:rsidP="00450F42">
      <w:pPr>
        <w:spacing w:line="276" w:lineRule="auto"/>
        <w:jc w:val="both"/>
      </w:pPr>
      <w:r>
        <w:t>CPV</w:t>
      </w:r>
      <w:r w:rsidR="00450F42">
        <w:t>:</w:t>
      </w:r>
      <w:r w:rsidR="00FD7F9C" w:rsidRPr="00FD7F9C">
        <w:t xml:space="preserve"> 33696300</w:t>
      </w:r>
      <w:r w:rsidR="007D58C8">
        <w:t>-8</w:t>
      </w:r>
      <w:r w:rsidR="00FD7F9C" w:rsidRPr="00FD7F9C">
        <w:t xml:space="preserve"> (odczynniki chemiczne)</w:t>
      </w:r>
    </w:p>
    <w:p w:rsidR="00A35EEE" w:rsidRDefault="00A35EEE" w:rsidP="00450F42">
      <w:pPr>
        <w:spacing w:line="276" w:lineRule="auto"/>
        <w:jc w:val="both"/>
      </w:pPr>
      <w:r>
        <w:t>CPV: 33696500-0 (odczynniki laboratoryjne)</w:t>
      </w:r>
    </w:p>
    <w:p w:rsidR="00A35EEE" w:rsidRDefault="00A35EEE" w:rsidP="00A35EEE">
      <w:pPr>
        <w:shd w:val="clear" w:color="auto" w:fill="FFFFFF"/>
        <w:rPr>
          <w:rFonts w:ascii="Open Sans" w:eastAsia="Times New Roman" w:hAnsi="Open Sans"/>
          <w:color w:val="2D2D2D"/>
          <w:sz w:val="21"/>
          <w:szCs w:val="21"/>
        </w:rPr>
      </w:pPr>
      <w:r>
        <w:t>CPV: 38437000-7 (pipety i akcesoria laboratoryjne)</w:t>
      </w:r>
    </w:p>
    <w:p w:rsidR="00A35EEE" w:rsidRDefault="00A35EEE" w:rsidP="00A35EEE">
      <w:pPr>
        <w:shd w:val="clear" w:color="auto" w:fill="FFFFFF"/>
      </w:pPr>
      <w:r w:rsidRPr="00A35EEE">
        <w:rPr>
          <w:rFonts w:eastAsia="Times New Roman"/>
          <w:color w:val="2D2D2D"/>
        </w:rPr>
        <w:t xml:space="preserve">CPV: </w:t>
      </w:r>
      <w:r>
        <w:rPr>
          <w:rFonts w:eastAsia="Times New Roman"/>
          <w:color w:val="2D2D2D"/>
        </w:rPr>
        <w:t>33793000-5</w:t>
      </w:r>
      <w:r>
        <w:t xml:space="preserve"> (laboratoryjne wyroby szklane)</w:t>
      </w:r>
    </w:p>
    <w:p w:rsidR="00461888" w:rsidRPr="00A35EEE" w:rsidRDefault="00461888" w:rsidP="00A35EEE">
      <w:pPr>
        <w:shd w:val="clear" w:color="auto" w:fill="FFFFFF"/>
        <w:rPr>
          <w:rFonts w:eastAsia="Times New Roman"/>
          <w:color w:val="2D2D2D"/>
        </w:rPr>
      </w:pPr>
      <w:r>
        <w:t>CPV: 31711100-4 (elektroniczne elementy składowe)</w:t>
      </w:r>
    </w:p>
    <w:p w:rsidR="003D676F" w:rsidRDefault="00BC0BD4" w:rsidP="003D676F">
      <w:pPr>
        <w:spacing w:line="276" w:lineRule="auto"/>
        <w:jc w:val="both"/>
      </w:pPr>
      <w:r>
        <w:br/>
      </w:r>
      <w:r w:rsidR="003D676F">
        <w:t>Wykonawca uwzględni w o</w:t>
      </w:r>
      <w:r w:rsidR="006600CA">
        <w:t xml:space="preserve">fercie koszt dostarczenia </w:t>
      </w:r>
      <w:r w:rsidR="00FD7F9C">
        <w:t>o</w:t>
      </w:r>
      <w:r w:rsidR="0059287B">
        <w:t>d</w:t>
      </w:r>
      <w:r w:rsidR="00FD7F9C">
        <w:t>czynników i materiałów</w:t>
      </w:r>
      <w:r w:rsidR="003D676F">
        <w:t xml:space="preserve"> pod adres:</w:t>
      </w:r>
    </w:p>
    <w:p w:rsidR="007A2E35" w:rsidRPr="004B615E" w:rsidRDefault="00465E31" w:rsidP="00F81A74">
      <w:pPr>
        <w:spacing w:line="276" w:lineRule="auto"/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="00363804" w:rsidRPr="004B615E">
        <w:rPr>
          <w:shd w:val="clear" w:color="auto" w:fill="FFFFFF"/>
        </w:rPr>
        <w:t>SensDx</w:t>
      </w:r>
      <w:proofErr w:type="spellEnd"/>
      <w:r w:rsidR="00AA7AE8" w:rsidRPr="004B615E">
        <w:rPr>
          <w:shd w:val="clear" w:color="auto" w:fill="FFFFFF"/>
        </w:rPr>
        <w:t xml:space="preserve"> Sp. z o.o.</w:t>
      </w:r>
      <w:r w:rsidR="00AA7AE8" w:rsidRPr="004B615E">
        <w:br/>
      </w:r>
      <w:r w:rsidR="007A2E35" w:rsidRPr="004B615E">
        <w:t>ul. Kładki 24</w:t>
      </w:r>
    </w:p>
    <w:p w:rsidR="003D676F" w:rsidRDefault="00740526" w:rsidP="007A2E35">
      <w:pPr>
        <w:spacing w:line="276" w:lineRule="auto"/>
        <w:jc w:val="both"/>
      </w:pPr>
      <w:r w:rsidRPr="004B615E">
        <w:t>80-822</w:t>
      </w:r>
      <w:r w:rsidR="007A2E35" w:rsidRPr="004B615E">
        <w:t xml:space="preserve"> Gdańsk</w:t>
      </w:r>
      <w:r w:rsidR="007A2E35" w:rsidRPr="007A2E35">
        <w:t> </w:t>
      </w:r>
    </w:p>
    <w:p w:rsidR="004B615E" w:rsidRDefault="00247CAA" w:rsidP="007A2E35">
      <w:pPr>
        <w:spacing w:line="276" w:lineRule="auto"/>
        <w:jc w:val="both"/>
      </w:pPr>
      <w:r>
        <w:t>p</w:t>
      </w:r>
      <w:r w:rsidR="004B615E">
        <w:t>ok. 203</w:t>
      </w:r>
    </w:p>
    <w:p w:rsidR="00101F62" w:rsidRDefault="004B615E" w:rsidP="007A2E35">
      <w:pPr>
        <w:spacing w:line="276" w:lineRule="auto"/>
        <w:jc w:val="both"/>
      </w:pPr>
      <w:r>
        <w:t xml:space="preserve">lub </w:t>
      </w:r>
    </w:p>
    <w:p w:rsidR="002B535D" w:rsidRDefault="004B615E" w:rsidP="007A2E35">
      <w:pPr>
        <w:spacing w:line="276" w:lineRule="auto"/>
        <w:jc w:val="both"/>
      </w:pPr>
      <w:r>
        <w:t xml:space="preserve">ul. </w:t>
      </w:r>
      <w:proofErr w:type="spellStart"/>
      <w:r>
        <w:t>Stabłowicka</w:t>
      </w:r>
      <w:proofErr w:type="spellEnd"/>
      <w:r>
        <w:t xml:space="preserve"> 147 bud. 2</w:t>
      </w:r>
    </w:p>
    <w:p w:rsidR="00C027A4" w:rsidRDefault="004B615E" w:rsidP="007A2E35">
      <w:pPr>
        <w:spacing w:line="276" w:lineRule="auto"/>
        <w:jc w:val="both"/>
      </w:pPr>
      <w:r>
        <w:t>54-066 Wrocław</w:t>
      </w:r>
    </w:p>
    <w:p w:rsidR="00101F62" w:rsidRDefault="00101F62" w:rsidP="007A2E35">
      <w:pPr>
        <w:spacing w:line="276" w:lineRule="auto"/>
        <w:jc w:val="both"/>
      </w:pPr>
      <w:r>
        <w:lastRenderedPageBreak/>
        <w:t>Konkretny adres dostawy zostanie podany na etapie zamówienia.</w:t>
      </w:r>
      <w:r w:rsidR="009E7FA9">
        <w:t xml:space="preserve"> Wniosek o dostawę będzie wskazywał miejsce do którego będzie należało dostarczyć materiały.</w:t>
      </w:r>
    </w:p>
    <w:p w:rsidR="00101F62" w:rsidRDefault="00101F62" w:rsidP="007A2E35">
      <w:pPr>
        <w:spacing w:line="276" w:lineRule="auto"/>
        <w:jc w:val="both"/>
      </w:pPr>
    </w:p>
    <w:p w:rsidR="003D676F" w:rsidRDefault="003D676F" w:rsidP="003D676F">
      <w:pPr>
        <w:spacing w:line="276" w:lineRule="auto"/>
        <w:jc w:val="both"/>
        <w:rPr>
          <w:b/>
        </w:rPr>
      </w:pPr>
      <w:r>
        <w:rPr>
          <w:b/>
        </w:rPr>
        <w:t xml:space="preserve">IV. TERMIN REALIZACJI ZAMÓWIENIA </w:t>
      </w:r>
    </w:p>
    <w:p w:rsidR="00FD7F9C" w:rsidRDefault="00FD7F9C" w:rsidP="003D676F">
      <w:pPr>
        <w:spacing w:line="276" w:lineRule="auto"/>
        <w:jc w:val="both"/>
        <w:rPr>
          <w:b/>
        </w:rPr>
      </w:pPr>
    </w:p>
    <w:p w:rsidR="003D676F" w:rsidRPr="004B615E" w:rsidRDefault="003D676F" w:rsidP="003D676F">
      <w:pPr>
        <w:spacing w:line="276" w:lineRule="auto"/>
        <w:jc w:val="both"/>
      </w:pPr>
      <w:r w:rsidRPr="004B615E">
        <w:t xml:space="preserve">Termin realizacji zamówienia: </w:t>
      </w:r>
    </w:p>
    <w:p w:rsidR="003D676F" w:rsidRDefault="003D676F" w:rsidP="003D676F">
      <w:pPr>
        <w:spacing w:line="276" w:lineRule="auto"/>
        <w:jc w:val="both"/>
      </w:pPr>
      <w:r w:rsidRPr="004B615E">
        <w:t>zamówienie obejmuje okres od</w:t>
      </w:r>
      <w:r w:rsidR="00591880">
        <w:t xml:space="preserve"> kwietnia</w:t>
      </w:r>
      <w:r w:rsidR="009E7146" w:rsidRPr="004B615E">
        <w:t xml:space="preserve"> 2018</w:t>
      </w:r>
      <w:r w:rsidR="00F81A74" w:rsidRPr="004B615E">
        <w:t xml:space="preserve"> do</w:t>
      </w:r>
      <w:r w:rsidR="00591880">
        <w:t xml:space="preserve"> 30 listopada</w:t>
      </w:r>
      <w:r w:rsidR="00F81A74" w:rsidRPr="004B615E">
        <w:t xml:space="preserve"> 20</w:t>
      </w:r>
      <w:r w:rsidR="009E7146" w:rsidRPr="004B615E">
        <w:t>20</w:t>
      </w:r>
      <w:r w:rsidRPr="004B615E">
        <w:t xml:space="preserve"> r.</w:t>
      </w:r>
    </w:p>
    <w:p w:rsidR="003D676F" w:rsidRDefault="003D676F" w:rsidP="003D676F">
      <w:pPr>
        <w:spacing w:line="276" w:lineRule="auto"/>
        <w:jc w:val="both"/>
      </w:pPr>
    </w:p>
    <w:p w:rsidR="003D676F" w:rsidRDefault="003D676F" w:rsidP="003D676F">
      <w:pPr>
        <w:spacing w:line="276" w:lineRule="auto"/>
        <w:jc w:val="both"/>
        <w:rPr>
          <w:b/>
        </w:rPr>
      </w:pPr>
      <w:r>
        <w:rPr>
          <w:b/>
        </w:rPr>
        <w:t xml:space="preserve">V. WARUNKI UDZIAŁU W POSTĘPOWANIU </w:t>
      </w:r>
    </w:p>
    <w:p w:rsidR="00FD7F9C" w:rsidRDefault="00FD7F9C" w:rsidP="003D676F">
      <w:pPr>
        <w:spacing w:line="276" w:lineRule="auto"/>
        <w:jc w:val="both"/>
        <w:rPr>
          <w:b/>
        </w:rPr>
      </w:pPr>
    </w:p>
    <w:p w:rsidR="003D676F" w:rsidRDefault="003D676F" w:rsidP="003D676F">
      <w:pPr>
        <w:spacing w:line="276" w:lineRule="auto"/>
        <w:jc w:val="both"/>
      </w:pPr>
      <w:r>
        <w:t>O udzielnie zamówieni</w:t>
      </w:r>
      <w:r w:rsidR="00210701">
        <w:t>a</w:t>
      </w:r>
      <w:r>
        <w:t xml:space="preserve"> mogą się ubiegać oferenci, którzy nie znajdują się w stanie likwidacji lub upadłości. Ocena spełniania warunku: na podstawie stosownego oświadczenia stanowiącego integralną część formularza ofertowego. </w:t>
      </w:r>
    </w:p>
    <w:p w:rsidR="003D676F" w:rsidRDefault="003D676F" w:rsidP="003D676F">
      <w:pPr>
        <w:spacing w:line="276" w:lineRule="auto"/>
        <w:jc w:val="both"/>
      </w:pPr>
    </w:p>
    <w:p w:rsidR="003D676F" w:rsidRDefault="003D676F" w:rsidP="003D676F">
      <w:pPr>
        <w:spacing w:line="276" w:lineRule="auto"/>
        <w:jc w:val="both"/>
        <w:rPr>
          <w:b/>
        </w:rPr>
      </w:pPr>
      <w:r>
        <w:rPr>
          <w:b/>
        </w:rPr>
        <w:t xml:space="preserve">VI. WYKLUCZENIA </w:t>
      </w:r>
    </w:p>
    <w:p w:rsidR="00FD7F9C" w:rsidRDefault="00FD7F9C" w:rsidP="003D676F">
      <w:pPr>
        <w:spacing w:line="276" w:lineRule="auto"/>
        <w:jc w:val="both"/>
        <w:rPr>
          <w:b/>
        </w:rPr>
      </w:pPr>
    </w:p>
    <w:p w:rsidR="003D676F" w:rsidRDefault="003D676F" w:rsidP="003D676F">
      <w:pPr>
        <w:spacing w:line="276" w:lineRule="auto"/>
        <w:jc w:val="both"/>
      </w:pPr>
      <w:r>
        <w:t xml:space="preserve">Z ubiegania się o udzielenie zamówienia wykluczeni zostaną oferenci, którzy są </w:t>
      </w:r>
      <w:r>
        <w:br/>
        <w:t xml:space="preserve">z Zamawiającym powiązani osobowo lub kapitałowo. Przez powiązania kapitałowe lub osobowe rozumie się wzajemne powiązania między Zamawiającym a Wykonawcą polegające </w:t>
      </w:r>
      <w:r w:rsidR="00BC0BD4">
        <w:br/>
      </w:r>
      <w:r>
        <w:t>w szczególności na: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uczestniczeniu w spółce jako wspólnik spółki cywilnej lub spółki osobowej,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posiadaniu co najmniej 10% udziałów lub akcji,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pełnieniu funkcji członka organu nadzorczego lub zarządzającego, prokurenta, pełnomocnika,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</w:t>
      </w:r>
      <w:r w:rsidR="00BC0BD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stosunku przysposobienia, opieki lub kurateli. </w:t>
      </w:r>
    </w:p>
    <w:p w:rsidR="00AA7AE8" w:rsidRDefault="003D676F" w:rsidP="00AA7A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Zamawiający zastrzega sobie prawo wykluczenia z postępowania oferentów, którzy w toku postępowania udzielili nieprawdziwych informacji, mających istotne znaczenie dla dokonania wyboru najkorzystniejszej oferty. Wykluczenie oferenta oraz odrzucenie oferty </w:t>
      </w:r>
      <w:r w:rsidR="00BC0BD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powodu nie spełnienia określonych wymagań może nastąpić w każdym stadium postępowania </w:t>
      </w:r>
      <w:r w:rsidR="00BC0BD4">
        <w:rPr>
          <w:rFonts w:ascii="Times New Roman" w:hAnsi="Times New Roman"/>
          <w:sz w:val="24"/>
          <w:szCs w:val="24"/>
        </w:rPr>
        <w:t> </w:t>
      </w:r>
      <w:r w:rsidR="00BC0BD4">
        <w:rPr>
          <w:rFonts w:ascii="Times New Roman" w:hAnsi="Times New Roman"/>
          <w:sz w:val="24"/>
          <w:szCs w:val="24"/>
        </w:rPr>
        <w:br/>
        <w:t>o udzielenie </w:t>
      </w:r>
      <w:r w:rsidR="00AA7AE8">
        <w:rPr>
          <w:rFonts w:ascii="Times New Roman" w:hAnsi="Times New Roman"/>
          <w:sz w:val="24"/>
          <w:szCs w:val="24"/>
        </w:rPr>
        <w:t>zamówienia.</w:t>
      </w:r>
    </w:p>
    <w:p w:rsidR="003D676F" w:rsidRDefault="00FD7F9C" w:rsidP="00AA7AE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D676F" w:rsidRDefault="003D676F" w:rsidP="003D676F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INFORMACJE O SPOSOBIE POROZUMIEWANIA SIĘ ZAMAWIAJĄCEGO </w:t>
      </w:r>
      <w:r>
        <w:rPr>
          <w:rFonts w:ascii="Times New Roman" w:hAnsi="Times New Roman"/>
          <w:b/>
          <w:sz w:val="24"/>
          <w:szCs w:val="24"/>
        </w:rPr>
        <w:br/>
        <w:t>Z WYKONAWCĄ</w:t>
      </w:r>
    </w:p>
    <w:p w:rsidR="003D676F" w:rsidRDefault="003D676F" w:rsidP="003D676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postępowaniu o udzielenie zamówienia oświadczenia, wnioski, zawiadomienia oraz informacje Zamawiający i Wykonawcy przekazują pisemnie lub drogą elektroniczną. </w:t>
      </w:r>
      <w:r w:rsidR="001B6BBD">
        <w:rPr>
          <w:rFonts w:ascii="Times New Roman" w:hAnsi="Times New Roman"/>
          <w:sz w:val="24"/>
          <w:szCs w:val="24"/>
        </w:rPr>
        <w:t xml:space="preserve">Pisemnie na adres: </w:t>
      </w:r>
      <w:proofErr w:type="spellStart"/>
      <w:r w:rsidR="00363804" w:rsidRPr="004B615E">
        <w:rPr>
          <w:rFonts w:ascii="Times New Roman" w:hAnsi="Times New Roman"/>
          <w:sz w:val="24"/>
          <w:szCs w:val="24"/>
          <w:shd w:val="clear" w:color="auto" w:fill="FFFFFF"/>
        </w:rPr>
        <w:t>SensDx</w:t>
      </w:r>
      <w:proofErr w:type="spellEnd"/>
      <w:r w:rsidR="001B6BBD" w:rsidRPr="004B615E">
        <w:rPr>
          <w:rFonts w:ascii="Times New Roman" w:hAnsi="Times New Roman"/>
          <w:sz w:val="24"/>
          <w:szCs w:val="24"/>
        </w:rPr>
        <w:t xml:space="preserve"> Sp. z o.o., ul. </w:t>
      </w:r>
      <w:r w:rsidR="00F949AE" w:rsidRPr="004B615E">
        <w:rPr>
          <w:rFonts w:ascii="Times New Roman" w:hAnsi="Times New Roman"/>
          <w:sz w:val="24"/>
          <w:szCs w:val="24"/>
        </w:rPr>
        <w:t>Kładki 24</w:t>
      </w:r>
      <w:r w:rsidR="001B6BBD" w:rsidRPr="004B615E">
        <w:rPr>
          <w:rFonts w:ascii="Times New Roman" w:hAnsi="Times New Roman"/>
          <w:sz w:val="24"/>
          <w:szCs w:val="24"/>
        </w:rPr>
        <w:t xml:space="preserve">, </w:t>
      </w:r>
      <w:r w:rsidR="00F949AE" w:rsidRPr="004B615E">
        <w:rPr>
          <w:rFonts w:ascii="Times New Roman" w:hAnsi="Times New Roman"/>
          <w:sz w:val="24"/>
          <w:szCs w:val="24"/>
        </w:rPr>
        <w:t>80-822</w:t>
      </w:r>
      <w:r w:rsidR="00F949AE" w:rsidRPr="004B615E">
        <w:t xml:space="preserve"> </w:t>
      </w:r>
      <w:r w:rsidR="00F949AE" w:rsidRPr="004B615E">
        <w:rPr>
          <w:rFonts w:ascii="Times New Roman" w:hAnsi="Times New Roman"/>
          <w:sz w:val="24"/>
          <w:szCs w:val="24"/>
        </w:rPr>
        <w:t>Gdańsk</w:t>
      </w:r>
      <w:r w:rsidR="007C425B">
        <w:rPr>
          <w:rFonts w:ascii="Times New Roman" w:hAnsi="Times New Roman"/>
          <w:sz w:val="24"/>
          <w:szCs w:val="24"/>
        </w:rPr>
        <w:t>,</w:t>
      </w:r>
      <w:r w:rsidR="00BD4BCE">
        <w:rPr>
          <w:rFonts w:ascii="Times New Roman" w:hAnsi="Times New Roman"/>
          <w:sz w:val="24"/>
          <w:szCs w:val="24"/>
        </w:rPr>
        <w:t xml:space="preserve"> </w:t>
      </w:r>
      <w:r w:rsidR="007C425B">
        <w:rPr>
          <w:rFonts w:ascii="Times New Roman" w:hAnsi="Times New Roman"/>
          <w:sz w:val="24"/>
          <w:szCs w:val="24"/>
        </w:rPr>
        <w:t>d</w:t>
      </w:r>
      <w:r w:rsidR="00BD4BCE">
        <w:rPr>
          <w:rFonts w:ascii="Times New Roman" w:hAnsi="Times New Roman"/>
          <w:sz w:val="24"/>
          <w:szCs w:val="24"/>
        </w:rPr>
        <w:t>rogą elektroniczną na adres: dawid@etongroup.eu</w:t>
      </w:r>
      <w:bookmarkStart w:id="0" w:name="_GoBack"/>
      <w:bookmarkEnd w:id="0"/>
    </w:p>
    <w:p w:rsidR="001B6BBD" w:rsidRDefault="001B6BBD" w:rsidP="001B6BB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Osobą uprawnioną do porozumiewania się z Wykonawcami jest: </w:t>
      </w:r>
      <w:r w:rsidRPr="004B615E">
        <w:rPr>
          <w:rFonts w:ascii="Times New Roman" w:hAnsi="Times New Roman"/>
          <w:sz w:val="24"/>
          <w:szCs w:val="24"/>
        </w:rPr>
        <w:t xml:space="preserve">Pan </w:t>
      </w:r>
      <w:r w:rsidR="00363804" w:rsidRPr="004B615E">
        <w:rPr>
          <w:rFonts w:ascii="Times New Roman" w:hAnsi="Times New Roman"/>
          <w:sz w:val="24"/>
          <w:szCs w:val="24"/>
        </w:rPr>
        <w:t xml:space="preserve">Dawid </w:t>
      </w:r>
      <w:proofErr w:type="spellStart"/>
      <w:r w:rsidR="00363804" w:rsidRPr="004B615E">
        <w:rPr>
          <w:rFonts w:ascii="Times New Roman" w:hAnsi="Times New Roman"/>
          <w:sz w:val="24"/>
          <w:szCs w:val="24"/>
        </w:rPr>
        <w:t>Nidzworski</w:t>
      </w:r>
      <w:proofErr w:type="spellEnd"/>
      <w:r w:rsidRPr="004B615E">
        <w:rPr>
          <w:rFonts w:ascii="Times New Roman" w:hAnsi="Times New Roman"/>
          <w:sz w:val="24"/>
          <w:szCs w:val="24"/>
        </w:rPr>
        <w:t xml:space="preserve">, </w:t>
      </w:r>
      <w:r w:rsidRPr="004B615E">
        <w:rPr>
          <w:rFonts w:ascii="Times New Roman" w:hAnsi="Times New Roman"/>
          <w:sz w:val="24"/>
          <w:szCs w:val="24"/>
        </w:rPr>
        <w:br/>
        <w:t>tel. +48 5</w:t>
      </w:r>
      <w:r w:rsidR="00363804" w:rsidRPr="004B615E">
        <w:rPr>
          <w:rFonts w:ascii="Times New Roman" w:hAnsi="Times New Roman"/>
          <w:sz w:val="24"/>
          <w:szCs w:val="24"/>
        </w:rPr>
        <w:t>34</w:t>
      </w:r>
      <w:r w:rsidRPr="004B615E">
        <w:rPr>
          <w:rFonts w:ascii="Times New Roman" w:hAnsi="Times New Roman"/>
          <w:sz w:val="24"/>
          <w:szCs w:val="24"/>
        </w:rPr>
        <w:t xml:space="preserve"> </w:t>
      </w:r>
      <w:r w:rsidR="00363804" w:rsidRPr="004B615E">
        <w:rPr>
          <w:rFonts w:ascii="Times New Roman" w:hAnsi="Times New Roman"/>
          <w:sz w:val="24"/>
          <w:szCs w:val="24"/>
        </w:rPr>
        <w:t>507</w:t>
      </w:r>
      <w:r w:rsidRPr="004B615E">
        <w:rPr>
          <w:rFonts w:ascii="Times New Roman" w:hAnsi="Times New Roman"/>
          <w:sz w:val="24"/>
          <w:szCs w:val="24"/>
        </w:rPr>
        <w:t xml:space="preserve"> </w:t>
      </w:r>
      <w:r w:rsidR="00363804" w:rsidRPr="004B615E">
        <w:rPr>
          <w:rFonts w:ascii="Times New Roman" w:hAnsi="Times New Roman"/>
          <w:sz w:val="24"/>
          <w:szCs w:val="24"/>
        </w:rPr>
        <w:t>000</w:t>
      </w:r>
      <w:r w:rsidRPr="004B61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Wykonawca może zwracać się do Zamawiającego o wyjaśnienia dotyczące wszelkich wątpliwości związanych z treścią niniejszego zapytania ofertowego, sposobem przygotowania </w:t>
      </w:r>
      <w:r w:rsidR="00BC0BD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złożenia ofert, kierując swoje pytania do Zamawiającego. Zamawiający udzieli odpowiedzi na wszelkie zapytania związane z prowadzonym postępowaniem. Zapytanie powinno wpłynąć do Zamawiającego nie później niż do końca dnia, w którym upływa połowa wyznaczonego terminu na składanie ofert. Na zapytania, które wpłynęły po tym terminie Zamawiający nie jest zobowiązany udzielić odpowiedzi.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 szczególnie uzasadnionych przypadkach, nie później niż na trzy dni przed upływem terminu składania ofert, Zamawiający może zmodyfikować treść zapytania ofertowego.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Dokonaną modyfikację Zamawiający przekaże niezwłocznie wyłącznie Wykonawcom, którym przekazano zapytanie ofertowe.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Zamawiający przedłuży termin składania ofert, jeżeli w wyniku modyfikacji treści zapytania ofertowego niezbędny jest dodatkowy czas na wprowadzenie zmian w ofertach. </w:t>
      </w:r>
    </w:p>
    <w:p w:rsidR="003D676F" w:rsidRDefault="003D676F" w:rsidP="003D676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VIII. TERMIN ZWIĄZANIA Z OFERTĄ </w:t>
      </w:r>
    </w:p>
    <w:p w:rsidR="003D676F" w:rsidRDefault="003D676F" w:rsidP="003D676F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1B6BBD" w:rsidRDefault="001B6BBD" w:rsidP="001B6BBD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musi zachować ważność do: </w:t>
      </w:r>
      <w:r w:rsidR="00A52A0F">
        <w:rPr>
          <w:rFonts w:ascii="Times New Roman" w:hAnsi="Times New Roman"/>
          <w:sz w:val="24"/>
          <w:szCs w:val="24"/>
        </w:rPr>
        <w:t>2</w:t>
      </w:r>
      <w:r w:rsidR="00D221BB">
        <w:rPr>
          <w:rFonts w:ascii="Times New Roman" w:hAnsi="Times New Roman"/>
          <w:sz w:val="24"/>
          <w:szCs w:val="24"/>
        </w:rPr>
        <w:t>6</w:t>
      </w:r>
      <w:r w:rsidRPr="004B615E">
        <w:rPr>
          <w:rFonts w:ascii="Times New Roman" w:hAnsi="Times New Roman"/>
          <w:sz w:val="24"/>
          <w:szCs w:val="24"/>
        </w:rPr>
        <w:t>.0</w:t>
      </w:r>
      <w:r w:rsidR="00B01911">
        <w:rPr>
          <w:rFonts w:ascii="Times New Roman" w:hAnsi="Times New Roman"/>
          <w:sz w:val="24"/>
          <w:szCs w:val="24"/>
        </w:rPr>
        <w:t>4</w:t>
      </w:r>
      <w:r w:rsidRPr="004B615E">
        <w:rPr>
          <w:rFonts w:ascii="Times New Roman" w:hAnsi="Times New Roman"/>
          <w:sz w:val="24"/>
          <w:szCs w:val="24"/>
        </w:rPr>
        <w:t>.2018 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IX. OPIS SPOSOBU PRZYGOTOWYWANIA OFERT, MIEJSCE I TERMIN SKŁADANIA OFERT </w:t>
      </w:r>
    </w:p>
    <w:p w:rsidR="003D676F" w:rsidRDefault="003D676F" w:rsidP="003D676F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Ofertę należy przygotować zgodnie z formul</w:t>
      </w:r>
      <w:r w:rsidR="00FD7F9C">
        <w:rPr>
          <w:rFonts w:ascii="Times New Roman" w:hAnsi="Times New Roman"/>
          <w:sz w:val="24"/>
          <w:szCs w:val="24"/>
        </w:rPr>
        <w:t>arzem sta</w:t>
      </w:r>
      <w:r w:rsidR="0067593B">
        <w:rPr>
          <w:rFonts w:ascii="Times New Roman" w:hAnsi="Times New Roman"/>
          <w:sz w:val="24"/>
          <w:szCs w:val="24"/>
        </w:rPr>
        <w:t>nowiącym załącznik nr 1 i 1</w:t>
      </w:r>
      <w:r w:rsidR="001A5DF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do niniejszego zapytania ofertowego.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 oferty należy dołączyć: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aktualny dokument rejestrowy,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Ofertę należy sporządzić w języku polskim lub angielskim.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Oferta powinna być parafowana i podpisana przez osobę/osoby upoważnione do reprezentowania firmy. Upoważnienie do podpisania oferty powinno być dołączone do oferty, o ile nie wynika z dokumentów rejestrowych dołączonych do oferty. </w:t>
      </w:r>
    </w:p>
    <w:p w:rsidR="001B6BBD" w:rsidRPr="00187239" w:rsidRDefault="001B6BBD" w:rsidP="001B6BB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87239">
        <w:rPr>
          <w:rFonts w:ascii="Times New Roman" w:hAnsi="Times New Roman"/>
          <w:sz w:val="24"/>
          <w:szCs w:val="24"/>
        </w:rPr>
        <w:t xml:space="preserve">5. Oferty należy złożyć do dnia </w:t>
      </w:r>
      <w:r w:rsidR="00A52A0F">
        <w:rPr>
          <w:rFonts w:ascii="Times New Roman" w:hAnsi="Times New Roman"/>
          <w:sz w:val="24"/>
          <w:szCs w:val="24"/>
        </w:rPr>
        <w:t>2</w:t>
      </w:r>
      <w:r w:rsidR="00D221BB">
        <w:rPr>
          <w:rFonts w:ascii="Times New Roman" w:hAnsi="Times New Roman"/>
          <w:sz w:val="24"/>
          <w:szCs w:val="24"/>
        </w:rPr>
        <w:t>6</w:t>
      </w:r>
      <w:r w:rsidRPr="00187239">
        <w:rPr>
          <w:rFonts w:ascii="Times New Roman" w:hAnsi="Times New Roman"/>
          <w:sz w:val="24"/>
          <w:szCs w:val="24"/>
        </w:rPr>
        <w:t>.0</w:t>
      </w:r>
      <w:r w:rsidR="00AB225B">
        <w:rPr>
          <w:rFonts w:ascii="Times New Roman" w:hAnsi="Times New Roman"/>
          <w:sz w:val="24"/>
          <w:szCs w:val="24"/>
        </w:rPr>
        <w:t>3</w:t>
      </w:r>
      <w:r w:rsidRPr="00187239">
        <w:rPr>
          <w:rFonts w:ascii="Times New Roman" w:hAnsi="Times New Roman"/>
          <w:sz w:val="24"/>
          <w:szCs w:val="24"/>
        </w:rPr>
        <w:t xml:space="preserve">.2018 r do godziny 23:59 CET. </w:t>
      </w:r>
    </w:p>
    <w:p w:rsidR="001B6BBD" w:rsidRDefault="001B6BBD" w:rsidP="001B6BB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187239">
        <w:rPr>
          <w:rFonts w:ascii="Times New Roman" w:hAnsi="Times New Roman"/>
          <w:sz w:val="24"/>
          <w:szCs w:val="24"/>
        </w:rPr>
        <w:t xml:space="preserve">6. Oferty należy składać za pośrednictwem poczty elektronicznej: </w:t>
      </w:r>
      <w:r w:rsidR="00B41A63" w:rsidRPr="004B615E">
        <w:rPr>
          <w:rFonts w:ascii="Times New Roman" w:hAnsi="Times New Roman"/>
          <w:sz w:val="24"/>
          <w:szCs w:val="24"/>
        </w:rPr>
        <w:t>dawid</w:t>
      </w:r>
      <w:r w:rsidRPr="004B615E">
        <w:rPr>
          <w:rFonts w:ascii="Times New Roman" w:hAnsi="Times New Roman"/>
          <w:sz w:val="24"/>
          <w:szCs w:val="24"/>
        </w:rPr>
        <w:t>@</w:t>
      </w:r>
      <w:r w:rsidR="00B41A63" w:rsidRPr="004B615E">
        <w:rPr>
          <w:rFonts w:ascii="Times New Roman" w:hAnsi="Times New Roman"/>
          <w:sz w:val="24"/>
          <w:szCs w:val="24"/>
        </w:rPr>
        <w:t>etongroup.eu</w:t>
      </w:r>
      <w:r w:rsidRPr="00187239">
        <w:rPr>
          <w:rFonts w:ascii="Times New Roman" w:hAnsi="Times New Roman"/>
          <w:sz w:val="24"/>
          <w:szCs w:val="24"/>
        </w:rPr>
        <w:t xml:space="preserve"> lub pocztą tradycyjną/kurierem/osobiście (adres: </w:t>
      </w:r>
      <w:proofErr w:type="spellStart"/>
      <w:r w:rsidR="00B41A63" w:rsidRPr="004B615E">
        <w:rPr>
          <w:rFonts w:ascii="Times New Roman" w:hAnsi="Times New Roman"/>
          <w:sz w:val="24"/>
          <w:szCs w:val="24"/>
        </w:rPr>
        <w:t>SensDx</w:t>
      </w:r>
      <w:proofErr w:type="spellEnd"/>
      <w:r w:rsidRPr="004B615E">
        <w:rPr>
          <w:rFonts w:ascii="Times New Roman" w:hAnsi="Times New Roman"/>
          <w:sz w:val="24"/>
          <w:szCs w:val="24"/>
        </w:rPr>
        <w:t xml:space="preserve"> Sp. z o.o., ul. </w:t>
      </w:r>
      <w:r w:rsidR="00B41A63" w:rsidRPr="004B615E">
        <w:rPr>
          <w:rFonts w:ascii="Times New Roman" w:hAnsi="Times New Roman"/>
          <w:sz w:val="24"/>
          <w:szCs w:val="24"/>
        </w:rPr>
        <w:t>Kładki</w:t>
      </w:r>
      <w:r w:rsidRPr="004B615E">
        <w:rPr>
          <w:rFonts w:ascii="Times New Roman" w:hAnsi="Times New Roman"/>
          <w:sz w:val="24"/>
          <w:szCs w:val="24"/>
        </w:rPr>
        <w:t xml:space="preserve"> </w:t>
      </w:r>
      <w:r w:rsidR="00B41A63" w:rsidRPr="004B615E">
        <w:rPr>
          <w:rFonts w:ascii="Times New Roman" w:hAnsi="Times New Roman"/>
          <w:sz w:val="24"/>
          <w:szCs w:val="24"/>
        </w:rPr>
        <w:t>2</w:t>
      </w:r>
      <w:r w:rsidRPr="004B615E">
        <w:rPr>
          <w:rFonts w:ascii="Times New Roman" w:hAnsi="Times New Roman"/>
          <w:sz w:val="24"/>
          <w:szCs w:val="24"/>
        </w:rPr>
        <w:t xml:space="preserve">4, </w:t>
      </w:r>
      <w:r w:rsidR="00B41A63" w:rsidRPr="004B615E">
        <w:rPr>
          <w:rFonts w:ascii="Times New Roman" w:hAnsi="Times New Roman"/>
          <w:sz w:val="24"/>
          <w:szCs w:val="24"/>
        </w:rPr>
        <w:t>80-822</w:t>
      </w:r>
      <w:r w:rsidRPr="004B615E">
        <w:rPr>
          <w:rFonts w:ascii="Times New Roman" w:hAnsi="Times New Roman"/>
          <w:sz w:val="24"/>
          <w:szCs w:val="24"/>
        </w:rPr>
        <w:t xml:space="preserve"> </w:t>
      </w:r>
      <w:r w:rsidR="00B41A63" w:rsidRPr="004B615E">
        <w:rPr>
          <w:rFonts w:ascii="Times New Roman" w:hAnsi="Times New Roman"/>
          <w:sz w:val="24"/>
          <w:szCs w:val="24"/>
        </w:rPr>
        <w:t>Gda</w:t>
      </w:r>
      <w:r w:rsidRPr="004B615E">
        <w:rPr>
          <w:rFonts w:ascii="Times New Roman" w:hAnsi="Times New Roman"/>
          <w:sz w:val="24"/>
          <w:szCs w:val="24"/>
        </w:rPr>
        <w:t>ń</w:t>
      </w:r>
      <w:r w:rsidR="00B41A63" w:rsidRPr="004B615E">
        <w:rPr>
          <w:rFonts w:ascii="Times New Roman" w:hAnsi="Times New Roman"/>
          <w:sz w:val="24"/>
          <w:szCs w:val="24"/>
        </w:rPr>
        <w:t>sk</w:t>
      </w:r>
      <w:r w:rsidRPr="004B615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Za termin złożenia oferty uznaje się termin wpływu do siedziby Zamawiającego lub wpływu na wskazany w punkcie 6 adres mailowy.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Oferty niekompletne, oferty złożone po terminie nie będą podlegały ocenie.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Koszty związane z przygotowaniem oferty ponosi Wykonawca.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Złożenie oferty jest jednoznaczne z zaakceptowaniem bez zastrzeżeń treści danego zapytania ofertowego.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X. OPIS SPOSOBU OBLICZENIA CENY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Wykonawca określa cenę realizacji przedmiotu całego zamówienia poprzez wskazanie </w:t>
      </w:r>
      <w:r>
        <w:rPr>
          <w:rFonts w:ascii="Times New Roman" w:hAnsi="Times New Roman"/>
          <w:sz w:val="24"/>
          <w:szCs w:val="24"/>
        </w:rPr>
        <w:br/>
        <w:t>w formularzu ofertowym ceny netto i brutto wraz z obowiązującą stawką podatku VAT.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Cena musi być wyrażona w jednej z następujących walut: PLN lub EUR.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Ceny określone przez Wykonawcę pozostaną stałe w okresie realizacji umowy i nie będą podlegały zmianom.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 przypadku złożenia oferty w walucie obcej (EUR) cena oferty przeliczona zostanie na PLN po średnim kursie NBP z dnia poprzedzającego wybór Wykonawcy.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Rozliczenia finansowe pomiędzy Zamawiającym a Wykonawcą będą prowadzone w walucie wskazanej w ofercie.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XI. KRYTERIA OCENY: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numPr>
          <w:ilvl w:val="0"/>
          <w:numId w:val="14"/>
        </w:numPr>
        <w:spacing w:after="16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wyborze oferty Zamawiający będzie kierował się kryterium:</w:t>
      </w:r>
    </w:p>
    <w:p w:rsidR="00BC0BD4" w:rsidRDefault="00BC0BD4" w:rsidP="00BC0BD4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3D676F" w:rsidRDefault="003D676F" w:rsidP="00BC0BD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cena: 90%</w:t>
      </w:r>
    </w:p>
    <w:p w:rsidR="003D676F" w:rsidRDefault="003D676F" w:rsidP="00BC0BD4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dostawy: 10%</w:t>
      </w:r>
    </w:p>
    <w:p w:rsidR="003D676F" w:rsidRDefault="003D676F" w:rsidP="003D676F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Punktacja w kryterium ceny będzie przyznawana wg formuły: </w:t>
      </w:r>
      <w:r>
        <w:rPr>
          <w:rFonts w:ascii="Times New Roman" w:hAnsi="Times New Roman"/>
          <w:sz w:val="24"/>
          <w:szCs w:val="24"/>
        </w:rPr>
        <w:br/>
        <w:t xml:space="preserve">Cena: </w:t>
      </w:r>
    </w:p>
    <w:p w:rsidR="003D676F" w:rsidRDefault="003D676F" w:rsidP="003D676F">
      <w:pPr>
        <w:pStyle w:val="Akapitzlist"/>
        <w:ind w:left="708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4"/>
                </w:rPr>
                <m:t>Cm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4"/>
                </w:rPr>
                <m:t>Cx</m:t>
              </m:r>
            </m:den>
          </m:f>
          <m:r>
            <w:rPr>
              <w:rFonts w:ascii="Cambria Math" w:hAnsi="Cambria Math"/>
              <w:sz w:val="28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 xml:space="preserve">x </m:t>
          </m:r>
          <m:r>
            <w:rPr>
              <w:rFonts w:ascii="Cambria Math" w:hAnsi="Cambria Math"/>
              <w:sz w:val="24"/>
              <w:szCs w:val="24"/>
            </w:rPr>
            <m:t>90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:rsidR="003D676F" w:rsidRDefault="003D676F" w:rsidP="003D676F">
      <w:pPr>
        <w:pStyle w:val="Akapitzlis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- liczba punktów przyznanych danej ofercie w kryterium ceny;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 xml:space="preserve"> - minimalna cena netto zaoferowana w odpowiedzi na zapytanie;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Cx</w:t>
      </w:r>
      <w:proofErr w:type="spellEnd"/>
      <w:r>
        <w:rPr>
          <w:rFonts w:ascii="Times New Roman" w:hAnsi="Times New Roman"/>
          <w:sz w:val="24"/>
          <w:szCs w:val="24"/>
        </w:rPr>
        <w:t xml:space="preserve"> -  netto rozpatrywanej oferty.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dostawy: </w:t>
      </w:r>
    </w:p>
    <w:p w:rsidR="003D676F" w:rsidRDefault="003D676F" w:rsidP="003D676F">
      <w:pPr>
        <w:pStyle w:val="Akapitzlist"/>
        <w:ind w:left="141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4"/>
            </w:rPr>
            <m:t>CZ</m:t>
          </m:r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4"/>
                </w:rPr>
                <m:t>CZm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4"/>
                </w:rPr>
                <m:t>CZx</m:t>
              </m:r>
            </m:den>
          </m:f>
          <m:r>
            <w:rPr>
              <w:rFonts w:ascii="Cambria Math" w:hAnsi="Cambria Math"/>
              <w:sz w:val="28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4"/>
            </w:rPr>
            <m:t xml:space="preserve">x </m:t>
          </m:r>
          <m:r>
            <w:rPr>
              <w:rFonts w:ascii="Cambria Math" w:hAnsi="Cambria Math"/>
              <w:sz w:val="24"/>
              <w:szCs w:val="24"/>
            </w:rPr>
            <m:t>10</m:t>
          </m:r>
        </m:oMath>
      </m:oMathPara>
    </w:p>
    <w:p w:rsidR="003D676F" w:rsidRDefault="003D676F" w:rsidP="003D676F">
      <w:pPr>
        <w:pStyle w:val="Akapitzlist"/>
        <w:spacing w:line="360" w:lineRule="auto"/>
        <w:ind w:left="709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CZ</w:t>
      </w:r>
      <w:r>
        <w:rPr>
          <w:rFonts w:ascii="Times New Roman" w:hAnsi="Times New Roman"/>
          <w:sz w:val="24"/>
          <w:szCs w:val="24"/>
        </w:rPr>
        <w:t xml:space="preserve"> - liczba punktów przyznanych danej ofercie w kryterium czas dostawy;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CZm</w:t>
      </w:r>
      <w:proofErr w:type="spellEnd"/>
      <w:r>
        <w:rPr>
          <w:rFonts w:ascii="Times New Roman" w:hAnsi="Times New Roman"/>
          <w:sz w:val="24"/>
          <w:szCs w:val="24"/>
        </w:rPr>
        <w:t xml:space="preserve"> – minimalny czas dostawy zaoferowany w odpowiedzi na zapytanie;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CZx</w:t>
      </w:r>
      <w:proofErr w:type="spellEnd"/>
      <w:r>
        <w:rPr>
          <w:rFonts w:ascii="Times New Roman" w:hAnsi="Times New Roman"/>
          <w:sz w:val="24"/>
          <w:szCs w:val="24"/>
        </w:rPr>
        <w:t xml:space="preserve"> -  czas dostawy rozpatrywanej oferty</w:t>
      </w:r>
    </w:p>
    <w:p w:rsidR="003D676F" w:rsidRDefault="003D676F" w:rsidP="003D676F">
      <w:pPr>
        <w:pStyle w:val="Akapitzlist"/>
        <w:ind w:left="708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 = C + CZ</w:t>
      </w:r>
    </w:p>
    <w:p w:rsidR="003D676F" w:rsidRDefault="003D676F" w:rsidP="003D676F">
      <w:pPr>
        <w:pStyle w:val="Akapitzlist"/>
        <w:ind w:left="708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spacing w:line="276" w:lineRule="auto"/>
        <w:ind w:left="708" w:firstLine="1"/>
      </w:pPr>
      <w:r>
        <w:rPr>
          <w:b/>
        </w:rPr>
        <w:lastRenderedPageBreak/>
        <w:t>S</w:t>
      </w:r>
      <w:r>
        <w:t xml:space="preserve"> - suma punktów danej oferty</w:t>
      </w:r>
    </w:p>
    <w:p w:rsidR="003D676F" w:rsidRDefault="003D676F" w:rsidP="003D676F">
      <w:pPr>
        <w:spacing w:line="276" w:lineRule="auto"/>
        <w:ind w:left="708" w:firstLine="1"/>
      </w:pPr>
      <w:r>
        <w:rPr>
          <w:b/>
        </w:rPr>
        <w:t>C</w:t>
      </w:r>
      <w:r>
        <w:t xml:space="preserve"> - liczba punktów przyznanych danej ofercie w kryterium ceny;</w:t>
      </w:r>
    </w:p>
    <w:p w:rsidR="003D676F" w:rsidRDefault="003D676F" w:rsidP="003D676F">
      <w:pPr>
        <w:spacing w:line="276" w:lineRule="auto"/>
        <w:ind w:left="708" w:firstLine="1"/>
      </w:pPr>
      <w:r>
        <w:rPr>
          <w:b/>
        </w:rPr>
        <w:t>CZ</w:t>
      </w:r>
      <w:r>
        <w:t xml:space="preserve"> - liczba punktów przyznanych danej ofercie w kryterium czas dostawy;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 przypadku złożenia oferty w walucie obcej cena oferty przeliczona zostanie na PLN po średnim kursie NBP z dnia poprzedzającego wybór Wykonawcy.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udzieli zamówienia Wykonawcy, którego oferta odpowiada wszystkim wymaganiom przedstawionym w zapytaniu ofertowym oraz jest najkorzystniejsza, tj. otrzyma największą liczbę punktów (max. 100 pkt.).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Jeżeli Wykonawca, którego oferta została wybrana, uchyla się od zawarcia umowy w sprawie zamówienia, zamawiający może wybrać ofertę najkorzystniejszą spośród pozostałych ofert, bez przeprowadzania ich powtórnej oceny.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WARUNKI UMOWY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Umowa zawarta zostanie z uwzględnieniem postanowień wynikających z treści niniejszej specyfikacji oraz danych zawartych w ofercie.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Zamawiający zastrzega sobie możliwość zmiany umowy zawartej z podmiotem wybranym </w:t>
      </w:r>
      <w:r w:rsidR="00BC0BD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wyniku przeprowadzonego postępowania o udzielenie zamówienia publicznego </w:t>
      </w:r>
      <w:r>
        <w:rPr>
          <w:rFonts w:ascii="Times New Roman" w:hAnsi="Times New Roman"/>
          <w:sz w:val="24"/>
          <w:szCs w:val="24"/>
        </w:rPr>
        <w:br/>
        <w:t xml:space="preserve">z następujących powodów: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obiektywnych przyczyn niezależnych od zamawiającego lub oferenta,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okoliczności siły wyższej,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zmian regulacji prawnych obowiązujących w dniu podpisania umowy, w zakresie mającym wpływ na realizację przedmiotu zamówienia.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XIII. INFORMACJE O FORMALNOŚCIACH, JAKIE POWINNY ZOSTAĆ DOPEŁNIONE PO WYBORZE OFERTY </w:t>
      </w:r>
    </w:p>
    <w:p w:rsidR="003D676F" w:rsidRDefault="003D676F" w:rsidP="003D676F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Umowa w sprawie wykonania zamówienia, którego przedmiot został określony w niniejszym zapytaniu ofertowym, zawarta zostanie z uwzględnieniem postanowień wynikających z treści zapytania ofertowego oraz danych zawartych w ofercie.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Zamawiający podpisze umowę z Wykonawcą, który przedłoży najkorzystniejszą ofertę </w:t>
      </w:r>
      <w:r>
        <w:rPr>
          <w:rFonts w:ascii="Times New Roman" w:hAnsi="Times New Roman"/>
          <w:sz w:val="24"/>
          <w:szCs w:val="24"/>
        </w:rPr>
        <w:br/>
        <w:t xml:space="preserve">z punktu widzenia kryteriów przyjętych w niniejszym zapytaniu ofertowym.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Niezwłocznie po wyborze najkorzystniejszej oferty Zamawiający zamieści na stronie internetowej informację o wyborze najkorzystniejszej oferty, podając nazwę (firmę) Wykonawcy, którego ofertę wybrano.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określi datę i miejsce podpisania umowy, zawiadamiając Wykonawcę pisemnie, mailowo lub telefonicznie.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Jeżeli Wykonawca, którego oferta została wybrana, uchyla się od zawarcia umowy w sprawie zamówienia publicznego, Zamawiający może wybrać ofertę najkorzystniejszą spośród pozostałych ofert złożonych bez przeprowadzania ich ponownej oceny.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 poważaniem, </w:t>
      </w:r>
    </w:p>
    <w:p w:rsidR="003D676F" w:rsidRDefault="003D676F" w:rsidP="003D676F">
      <w:pPr>
        <w:pStyle w:val="Akapitzli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Zespół </w:t>
      </w:r>
      <w:proofErr w:type="spellStart"/>
      <w:r w:rsidR="00363804">
        <w:rPr>
          <w:rFonts w:ascii="Times New Roman" w:hAnsi="Times New Roman"/>
          <w:sz w:val="24"/>
          <w:szCs w:val="24"/>
        </w:rPr>
        <w:t>SensDx</w:t>
      </w:r>
      <w:proofErr w:type="spellEnd"/>
      <w:r w:rsidR="0020240A">
        <w:rPr>
          <w:rFonts w:ascii="Times New Roman" w:hAnsi="Times New Roman"/>
          <w:sz w:val="24"/>
          <w:szCs w:val="24"/>
        </w:rPr>
        <w:t xml:space="preserve"> </w:t>
      </w:r>
      <w:r w:rsidR="0036380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p. z o.o. </w:t>
      </w: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3D676F" w:rsidRDefault="003D676F" w:rsidP="003D676F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ZAŁĄCZNIKI: </w:t>
      </w:r>
    </w:p>
    <w:p w:rsidR="00B37565" w:rsidRDefault="0067593B" w:rsidP="003D676F">
      <w:pPr>
        <w:spacing w:line="276" w:lineRule="auto"/>
        <w:jc w:val="both"/>
      </w:pPr>
      <w:r>
        <w:t>1.</w:t>
      </w:r>
      <w:r w:rsidR="003D676F">
        <w:t xml:space="preserve"> Formularz ofertowy</w:t>
      </w:r>
    </w:p>
    <w:p w:rsidR="004649BC" w:rsidRDefault="0067593B" w:rsidP="003D676F">
      <w:pPr>
        <w:spacing w:line="276" w:lineRule="auto"/>
        <w:jc w:val="both"/>
      </w:pPr>
      <w:r>
        <w:t>1</w:t>
      </w:r>
      <w:r w:rsidR="004649BC">
        <w:t>a. Specyfikacja cenowa</w:t>
      </w:r>
    </w:p>
    <w:p w:rsidR="00EC3E1E" w:rsidRDefault="00EC3E1E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413741" w:rsidP="00EB6CB9">
      <w:pPr>
        <w:pStyle w:val="Arial-12"/>
        <w:widowControl w:val="0"/>
        <w:autoSpaceDE w:val="0"/>
        <w:spacing w:before="0" w:after="0"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1.75pt;margin-top:92.75pt;width:561.75pt;height:90.75pt;z-index:251659264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">
            <v:textbox>
              <w:txbxContent>
                <w:p w:rsidR="00A64AAD" w:rsidRDefault="00A64AAD" w:rsidP="00A64AA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9809A4">
                    <w:rPr>
                      <w:rFonts w:ascii="Calibri" w:hAnsi="Calibri" w:cs="Calibri"/>
                      <w:color w:val="000000"/>
                    </w:rPr>
                    <w:t xml:space="preserve">Projekt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DIAMSEC </w:t>
                  </w:r>
                  <w:r w:rsidRPr="009809A4">
                    <w:rPr>
                      <w:rFonts w:ascii="Calibri" w:hAnsi="Calibri" w:cs="Calibri"/>
                      <w:color w:val="000000"/>
                    </w:rPr>
                    <w:t>finansowany przez Narodowe Centrum Badań i Rozwoju w ramach Strategicznego programu badań naukowych i prac rozwojowych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9809A4">
                    <w:rPr>
                      <w:rFonts w:ascii="Calibri" w:hAnsi="Calibri" w:cs="Calibri"/>
                      <w:color w:val="000000"/>
                    </w:rPr>
                    <w:t xml:space="preserve">„Nowoczesne technologie materiałowe” </w:t>
                  </w:r>
                  <w:r>
                    <w:rPr>
                      <w:rFonts w:ascii="Calibri" w:hAnsi="Calibri" w:cs="Calibri"/>
                      <w:color w:val="000000"/>
                    </w:rPr>
                    <w:t>–</w:t>
                  </w:r>
                  <w:r w:rsidRPr="009809A4">
                    <w:rPr>
                      <w:rFonts w:ascii="Calibri" w:hAnsi="Calibri" w:cs="Calibri"/>
                      <w:color w:val="000000"/>
                    </w:rPr>
                    <w:t xml:space="preserve"> TECHMATSTRATEG</w:t>
                  </w:r>
                </w:p>
                <w:p w:rsidR="00A64AAD" w:rsidRDefault="00A64AAD" w:rsidP="00A64AA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</w:rPr>
                    <w:drawing>
                      <wp:inline distT="0" distB="0" distL="0" distR="0" wp14:anchorId="5E6AE9DD" wp14:editId="469AB8C6">
                        <wp:extent cx="2195830" cy="678938"/>
                        <wp:effectExtent l="0" t="0" r="0" b="6985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chmatstrateg_logo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69195" cy="701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4AAD" w:rsidRDefault="00A64AAD" w:rsidP="00A64AAD"/>
              </w:txbxContent>
            </v:textbox>
            <w10:wrap type="square" anchorx="page"/>
          </v:shape>
        </w:pict>
      </w: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p w:rsidR="00A64AAD" w:rsidRPr="000C51FF" w:rsidRDefault="00A64AAD" w:rsidP="00EB6CB9">
      <w:pPr>
        <w:pStyle w:val="Arial-12"/>
        <w:widowControl w:val="0"/>
        <w:autoSpaceDE w:val="0"/>
        <w:spacing w:before="0" w:after="0" w:line="360" w:lineRule="auto"/>
      </w:pPr>
    </w:p>
    <w:sectPr w:rsidR="00A64AAD" w:rsidRPr="000C51FF" w:rsidSect="00432086">
      <w:headerReference w:type="default" r:id="rId9"/>
      <w:footerReference w:type="default" r:id="rId10"/>
      <w:pgSz w:w="11906" w:h="16838"/>
      <w:pgMar w:top="1617" w:right="991" w:bottom="1843" w:left="1418" w:header="0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41" w:rsidRDefault="00413741">
      <w:r>
        <w:separator/>
      </w:r>
    </w:p>
  </w:endnote>
  <w:endnote w:type="continuationSeparator" w:id="0">
    <w:p w:rsidR="00413741" w:rsidRDefault="004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050502"/>
      <w:docPartObj>
        <w:docPartGallery w:val="Page Numbers (Bottom of Page)"/>
        <w:docPartUnique/>
      </w:docPartObj>
    </w:sdtPr>
    <w:sdtEndPr/>
    <w:sdtContent>
      <w:p w:rsidR="000C51FF" w:rsidRDefault="00F1060C">
        <w:pPr>
          <w:pStyle w:val="Stopka"/>
          <w:jc w:val="right"/>
        </w:pPr>
        <w:r>
          <w:fldChar w:fldCharType="begin"/>
        </w:r>
        <w:r w:rsidR="000C51FF">
          <w:instrText>PAGE   \* MERGEFORMAT</w:instrText>
        </w:r>
        <w:r>
          <w:fldChar w:fldCharType="separate"/>
        </w:r>
        <w:r w:rsidR="00D3101E">
          <w:rPr>
            <w:noProof/>
          </w:rPr>
          <w:t>7</w:t>
        </w:r>
        <w:r>
          <w:fldChar w:fldCharType="end"/>
        </w:r>
      </w:p>
    </w:sdtContent>
  </w:sdt>
  <w:p w:rsidR="00432086" w:rsidRPr="00C46905" w:rsidRDefault="00432086" w:rsidP="0043208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41" w:rsidRDefault="00413741">
      <w:r>
        <w:separator/>
      </w:r>
    </w:p>
  </w:footnote>
  <w:footnote w:type="continuationSeparator" w:id="0">
    <w:p w:rsidR="00413741" w:rsidRDefault="0041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4"/>
      <w:gridCol w:w="8519"/>
      <w:gridCol w:w="929"/>
    </w:tblGrid>
    <w:tr w:rsidR="00432086" w:rsidRPr="009D54C2" w:rsidTr="008003FF">
      <w:trPr>
        <w:trHeight w:val="1747"/>
        <w:hidden/>
      </w:trPr>
      <w:tc>
        <w:tcPr>
          <w:tcW w:w="3012" w:type="dxa"/>
          <w:vAlign w:val="center"/>
        </w:tcPr>
        <w:p w:rsidR="00C35F5B" w:rsidRPr="008003FF" w:rsidRDefault="008003FF" w:rsidP="00B2749C">
          <w:pPr>
            <w:numPr>
              <w:ilvl w:val="0"/>
              <w:numId w:val="2"/>
            </w:numPr>
            <w:spacing w:after="180"/>
            <w:ind w:left="0"/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F309D9">
            <w:rPr>
              <w:rFonts w:ascii="Arial" w:eastAsia="Times New Roman" w:hAnsi="Arial" w:cs="Arial"/>
              <w:noProof/>
              <w:vanish/>
              <w:color w:val="0000FF"/>
            </w:rPr>
            <w:drawing>
              <wp:inline distT="0" distB="0" distL="0" distR="0">
                <wp:extent cx="2092960" cy="1055370"/>
                <wp:effectExtent l="0" t="0" r="0" b="0"/>
                <wp:docPr id="4" name="irc_ilrp_mut" descr="ANd9GcQClGyEQ_ev1pL1JQAqhXTqqCpGzSBd7YGDrISTz6FIJUr_bYAiBQPxTs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ilrp_mut" descr="ANd9GcQClGyEQ_ev1pL1JQAqhXTqqCpGzSBd7YGDrISTz6FIJUr_bYAiBQPxT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2086" w:rsidRPr="009D54C2" w:rsidRDefault="00432086" w:rsidP="00432086">
          <w:pPr>
            <w:spacing w:after="120"/>
            <w:rPr>
              <w:b/>
            </w:rPr>
          </w:pPr>
        </w:p>
      </w:tc>
      <w:tc>
        <w:tcPr>
          <w:tcW w:w="4643" w:type="dxa"/>
          <w:vAlign w:val="center"/>
        </w:tcPr>
        <w:p w:rsidR="00432086" w:rsidRDefault="007275B5" w:rsidP="00432086">
          <w:pPr>
            <w:tabs>
              <w:tab w:val="left" w:pos="4603"/>
            </w:tabs>
            <w:ind w:left="57" w:right="57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0A462B" wp14:editId="2F32A8FA">
                <wp:extent cx="5337582" cy="990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IAMSEC_TechmatStrateg_pasek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2423" cy="1010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2086" w:rsidRPr="008003FF" w:rsidRDefault="00432086" w:rsidP="008003FF">
          <w:pPr>
            <w:jc w:val="center"/>
            <w:rPr>
              <w:sz w:val="16"/>
              <w:szCs w:val="16"/>
            </w:rPr>
          </w:pPr>
        </w:p>
      </w:tc>
      <w:tc>
        <w:tcPr>
          <w:tcW w:w="2977" w:type="dxa"/>
          <w:vAlign w:val="center"/>
        </w:tcPr>
        <w:p w:rsidR="00432086" w:rsidRPr="009D54C2" w:rsidRDefault="008003FF" w:rsidP="00432086">
          <w:pPr>
            <w:spacing w:after="120"/>
            <w:jc w:val="right"/>
            <w:rPr>
              <w:b/>
            </w:rPr>
          </w:pPr>
          <w:r w:rsidRPr="00F309D9">
            <w:rPr>
              <w:noProof/>
            </w:rPr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10" name="Obraz 4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9" name="Obraz 3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7" name="Obraz 2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309D9">
            <w:rPr>
              <w:noProof/>
            </w:rPr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102235</wp:posOffset>
                </wp:positionV>
                <wp:extent cx="1743075" cy="590550"/>
                <wp:effectExtent l="0" t="0" r="0" b="0"/>
                <wp:wrapNone/>
                <wp:docPr id="6" name="Obraz 1" descr="UE+EFRR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E+EFRR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32086" w:rsidRPr="00126A33" w:rsidRDefault="00432086" w:rsidP="00432086">
    <w:pPr>
      <w:rPr>
        <w:rFonts w:ascii="Cambria" w:hAnsi="Cambr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9E6E9A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sz w:val="20"/>
      </w:rPr>
    </w:lvl>
  </w:abstractNum>
  <w:abstractNum w:abstractNumId="5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029A709E"/>
    <w:multiLevelType w:val="hybridMultilevel"/>
    <w:tmpl w:val="61348F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8C12B6"/>
    <w:multiLevelType w:val="hybridMultilevel"/>
    <w:tmpl w:val="1FBA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E16AF"/>
    <w:multiLevelType w:val="hybridMultilevel"/>
    <w:tmpl w:val="C018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28FB"/>
    <w:multiLevelType w:val="hybridMultilevel"/>
    <w:tmpl w:val="AF62B70E"/>
    <w:lvl w:ilvl="0" w:tplc="4986E8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47036"/>
    <w:multiLevelType w:val="multilevel"/>
    <w:tmpl w:val="2C42258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E14141B"/>
    <w:multiLevelType w:val="hybridMultilevel"/>
    <w:tmpl w:val="23A00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DA68AD"/>
    <w:multiLevelType w:val="hybridMultilevel"/>
    <w:tmpl w:val="0460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218D"/>
    <w:multiLevelType w:val="multilevel"/>
    <w:tmpl w:val="CC6C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3755A"/>
    <w:multiLevelType w:val="hybridMultilevel"/>
    <w:tmpl w:val="BBB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0646E"/>
    <w:multiLevelType w:val="hybridMultilevel"/>
    <w:tmpl w:val="D96E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A3E21"/>
    <w:multiLevelType w:val="hybridMultilevel"/>
    <w:tmpl w:val="7D68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A107B"/>
    <w:multiLevelType w:val="hybridMultilevel"/>
    <w:tmpl w:val="E820D3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2C709D0"/>
    <w:multiLevelType w:val="hybridMultilevel"/>
    <w:tmpl w:val="56B8573E"/>
    <w:lvl w:ilvl="0" w:tplc="74766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23934"/>
    <w:multiLevelType w:val="hybridMultilevel"/>
    <w:tmpl w:val="D0FAC6E0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4"/>
  </w:num>
  <w:num w:numId="10">
    <w:abstractNumId w:val="18"/>
  </w:num>
  <w:num w:numId="11">
    <w:abstractNumId w:val="21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wtjA3NDc2NjI3MjZU0lEKTi0uzszPAykwqQUAgCxVZCwAAAA="/>
  </w:docVars>
  <w:rsids>
    <w:rsidRoot w:val="0010251F"/>
    <w:rsid w:val="0002041F"/>
    <w:rsid w:val="000373FC"/>
    <w:rsid w:val="00037F9B"/>
    <w:rsid w:val="00054596"/>
    <w:rsid w:val="00063960"/>
    <w:rsid w:val="00065054"/>
    <w:rsid w:val="00090D29"/>
    <w:rsid w:val="0009234B"/>
    <w:rsid w:val="000944AA"/>
    <w:rsid w:val="00095B22"/>
    <w:rsid w:val="000A2DBB"/>
    <w:rsid w:val="000B187E"/>
    <w:rsid w:val="000B34E8"/>
    <w:rsid w:val="000C05B9"/>
    <w:rsid w:val="000C060B"/>
    <w:rsid w:val="000C2761"/>
    <w:rsid w:val="000C51FF"/>
    <w:rsid w:val="000C6E1F"/>
    <w:rsid w:val="000C7EFD"/>
    <w:rsid w:val="000F4179"/>
    <w:rsid w:val="000F503A"/>
    <w:rsid w:val="00101F62"/>
    <w:rsid w:val="0010251F"/>
    <w:rsid w:val="00107F43"/>
    <w:rsid w:val="00111A73"/>
    <w:rsid w:val="00123DBE"/>
    <w:rsid w:val="001471F3"/>
    <w:rsid w:val="00154279"/>
    <w:rsid w:val="00175391"/>
    <w:rsid w:val="00176F75"/>
    <w:rsid w:val="001811B8"/>
    <w:rsid w:val="00182BAF"/>
    <w:rsid w:val="0018484B"/>
    <w:rsid w:val="00184E58"/>
    <w:rsid w:val="00195B8A"/>
    <w:rsid w:val="001A4447"/>
    <w:rsid w:val="001A5DFA"/>
    <w:rsid w:val="001B3587"/>
    <w:rsid w:val="001B5009"/>
    <w:rsid w:val="001B6BBD"/>
    <w:rsid w:val="001E0094"/>
    <w:rsid w:val="001E16CE"/>
    <w:rsid w:val="0020240A"/>
    <w:rsid w:val="00203BBD"/>
    <w:rsid w:val="00210350"/>
    <w:rsid w:val="00210701"/>
    <w:rsid w:val="002140E9"/>
    <w:rsid w:val="002167C3"/>
    <w:rsid w:val="00220C4E"/>
    <w:rsid w:val="002255AF"/>
    <w:rsid w:val="002301B1"/>
    <w:rsid w:val="00231167"/>
    <w:rsid w:val="00233A25"/>
    <w:rsid w:val="00247CAA"/>
    <w:rsid w:val="002517BC"/>
    <w:rsid w:val="0025255E"/>
    <w:rsid w:val="002526B9"/>
    <w:rsid w:val="00254D30"/>
    <w:rsid w:val="002616D2"/>
    <w:rsid w:val="002729C2"/>
    <w:rsid w:val="00273DF6"/>
    <w:rsid w:val="00290288"/>
    <w:rsid w:val="00294112"/>
    <w:rsid w:val="002962A2"/>
    <w:rsid w:val="002A4FA0"/>
    <w:rsid w:val="002B535D"/>
    <w:rsid w:val="002C28AF"/>
    <w:rsid w:val="002C6972"/>
    <w:rsid w:val="002C7C6E"/>
    <w:rsid w:val="002D5409"/>
    <w:rsid w:val="002E70E0"/>
    <w:rsid w:val="002F32D1"/>
    <w:rsid w:val="00302BE4"/>
    <w:rsid w:val="0030359A"/>
    <w:rsid w:val="00312BF6"/>
    <w:rsid w:val="00323905"/>
    <w:rsid w:val="0032576C"/>
    <w:rsid w:val="00326273"/>
    <w:rsid w:val="003263CF"/>
    <w:rsid w:val="00341D2B"/>
    <w:rsid w:val="003578E7"/>
    <w:rsid w:val="00363804"/>
    <w:rsid w:val="003673EE"/>
    <w:rsid w:val="003909D1"/>
    <w:rsid w:val="00395C04"/>
    <w:rsid w:val="003A3B12"/>
    <w:rsid w:val="003A415B"/>
    <w:rsid w:val="003A63DF"/>
    <w:rsid w:val="003A7587"/>
    <w:rsid w:val="003B02CD"/>
    <w:rsid w:val="003B414C"/>
    <w:rsid w:val="003C2214"/>
    <w:rsid w:val="003D3A93"/>
    <w:rsid w:val="003D676F"/>
    <w:rsid w:val="003D6886"/>
    <w:rsid w:val="003E2CAE"/>
    <w:rsid w:val="003E4D3A"/>
    <w:rsid w:val="003F1B8A"/>
    <w:rsid w:val="00406C56"/>
    <w:rsid w:val="004133BD"/>
    <w:rsid w:val="00413741"/>
    <w:rsid w:val="0041740E"/>
    <w:rsid w:val="0041774C"/>
    <w:rsid w:val="00417CFE"/>
    <w:rsid w:val="00420173"/>
    <w:rsid w:val="00423663"/>
    <w:rsid w:val="00432086"/>
    <w:rsid w:val="004353B4"/>
    <w:rsid w:val="00450F42"/>
    <w:rsid w:val="00455E29"/>
    <w:rsid w:val="00461888"/>
    <w:rsid w:val="004649BC"/>
    <w:rsid w:val="00465E31"/>
    <w:rsid w:val="00470F5D"/>
    <w:rsid w:val="00470F67"/>
    <w:rsid w:val="00473B2F"/>
    <w:rsid w:val="00480817"/>
    <w:rsid w:val="00482CE1"/>
    <w:rsid w:val="004A703E"/>
    <w:rsid w:val="004B615E"/>
    <w:rsid w:val="004C7413"/>
    <w:rsid w:val="004D4D13"/>
    <w:rsid w:val="004E30CA"/>
    <w:rsid w:val="004F7D05"/>
    <w:rsid w:val="005012D8"/>
    <w:rsid w:val="00502EF2"/>
    <w:rsid w:val="0051278A"/>
    <w:rsid w:val="00515C97"/>
    <w:rsid w:val="00516A4C"/>
    <w:rsid w:val="005249DF"/>
    <w:rsid w:val="005263FC"/>
    <w:rsid w:val="005372C5"/>
    <w:rsid w:val="005403E7"/>
    <w:rsid w:val="00540596"/>
    <w:rsid w:val="00540E58"/>
    <w:rsid w:val="0054164B"/>
    <w:rsid w:val="00541CB1"/>
    <w:rsid w:val="00572DE5"/>
    <w:rsid w:val="00577901"/>
    <w:rsid w:val="005840C4"/>
    <w:rsid w:val="005854C6"/>
    <w:rsid w:val="005906F8"/>
    <w:rsid w:val="00591880"/>
    <w:rsid w:val="0059287B"/>
    <w:rsid w:val="0059453F"/>
    <w:rsid w:val="00596652"/>
    <w:rsid w:val="005A0D8E"/>
    <w:rsid w:val="005A22E9"/>
    <w:rsid w:val="005B220B"/>
    <w:rsid w:val="005C2DE7"/>
    <w:rsid w:val="005C490E"/>
    <w:rsid w:val="005E112A"/>
    <w:rsid w:val="005F3217"/>
    <w:rsid w:val="00602435"/>
    <w:rsid w:val="00602DA2"/>
    <w:rsid w:val="00605C93"/>
    <w:rsid w:val="006069E0"/>
    <w:rsid w:val="00623EF8"/>
    <w:rsid w:val="0063383B"/>
    <w:rsid w:val="00633A6A"/>
    <w:rsid w:val="00642E70"/>
    <w:rsid w:val="00647440"/>
    <w:rsid w:val="00652B28"/>
    <w:rsid w:val="0065310A"/>
    <w:rsid w:val="00656D99"/>
    <w:rsid w:val="006600CA"/>
    <w:rsid w:val="00672A42"/>
    <w:rsid w:val="0067593B"/>
    <w:rsid w:val="00681234"/>
    <w:rsid w:val="00684D10"/>
    <w:rsid w:val="006854D3"/>
    <w:rsid w:val="00693B0B"/>
    <w:rsid w:val="00696782"/>
    <w:rsid w:val="0069689E"/>
    <w:rsid w:val="00697B01"/>
    <w:rsid w:val="006A458A"/>
    <w:rsid w:val="006A695B"/>
    <w:rsid w:val="006B0636"/>
    <w:rsid w:val="006E1CBB"/>
    <w:rsid w:val="006E4290"/>
    <w:rsid w:val="006E50A2"/>
    <w:rsid w:val="006F0B60"/>
    <w:rsid w:val="006F1877"/>
    <w:rsid w:val="006F2C91"/>
    <w:rsid w:val="006F4196"/>
    <w:rsid w:val="00701D44"/>
    <w:rsid w:val="00707A9A"/>
    <w:rsid w:val="00712814"/>
    <w:rsid w:val="007275B5"/>
    <w:rsid w:val="00731258"/>
    <w:rsid w:val="00736F10"/>
    <w:rsid w:val="00740526"/>
    <w:rsid w:val="007439AA"/>
    <w:rsid w:val="00743F46"/>
    <w:rsid w:val="007510AA"/>
    <w:rsid w:val="00765E80"/>
    <w:rsid w:val="00774DA3"/>
    <w:rsid w:val="0077579F"/>
    <w:rsid w:val="007A1354"/>
    <w:rsid w:val="007A2E35"/>
    <w:rsid w:val="007A35F8"/>
    <w:rsid w:val="007A4782"/>
    <w:rsid w:val="007A635F"/>
    <w:rsid w:val="007A7AC1"/>
    <w:rsid w:val="007B5C2C"/>
    <w:rsid w:val="007C425B"/>
    <w:rsid w:val="007D58C8"/>
    <w:rsid w:val="007E3AAC"/>
    <w:rsid w:val="007E585F"/>
    <w:rsid w:val="007F1E23"/>
    <w:rsid w:val="007F4870"/>
    <w:rsid w:val="007F5995"/>
    <w:rsid w:val="008003FF"/>
    <w:rsid w:val="00800FAD"/>
    <w:rsid w:val="008061B8"/>
    <w:rsid w:val="00812BD4"/>
    <w:rsid w:val="00821632"/>
    <w:rsid w:val="00830545"/>
    <w:rsid w:val="008333A5"/>
    <w:rsid w:val="008340BC"/>
    <w:rsid w:val="00846C9C"/>
    <w:rsid w:val="00874482"/>
    <w:rsid w:val="00877A4B"/>
    <w:rsid w:val="00881020"/>
    <w:rsid w:val="008A2C47"/>
    <w:rsid w:val="008B26DF"/>
    <w:rsid w:val="008B5E7C"/>
    <w:rsid w:val="008B5F5B"/>
    <w:rsid w:val="008C17FD"/>
    <w:rsid w:val="008C51D6"/>
    <w:rsid w:val="008C750C"/>
    <w:rsid w:val="008D4964"/>
    <w:rsid w:val="008D5A48"/>
    <w:rsid w:val="008E1333"/>
    <w:rsid w:val="008E5476"/>
    <w:rsid w:val="008F7530"/>
    <w:rsid w:val="00903F14"/>
    <w:rsid w:val="0091008C"/>
    <w:rsid w:val="009148A2"/>
    <w:rsid w:val="00917AB3"/>
    <w:rsid w:val="00926602"/>
    <w:rsid w:val="009405F4"/>
    <w:rsid w:val="00943926"/>
    <w:rsid w:val="00945C83"/>
    <w:rsid w:val="0095489A"/>
    <w:rsid w:val="0096305A"/>
    <w:rsid w:val="0096520E"/>
    <w:rsid w:val="009663E1"/>
    <w:rsid w:val="00977652"/>
    <w:rsid w:val="0098264B"/>
    <w:rsid w:val="00986323"/>
    <w:rsid w:val="009877BB"/>
    <w:rsid w:val="00987AFC"/>
    <w:rsid w:val="009B0E50"/>
    <w:rsid w:val="009B2D8D"/>
    <w:rsid w:val="009C7BBF"/>
    <w:rsid w:val="009D1A80"/>
    <w:rsid w:val="009E0526"/>
    <w:rsid w:val="009E292C"/>
    <w:rsid w:val="009E3EE4"/>
    <w:rsid w:val="009E4463"/>
    <w:rsid w:val="009E7146"/>
    <w:rsid w:val="009E79FB"/>
    <w:rsid w:val="009E7D20"/>
    <w:rsid w:val="009E7FA9"/>
    <w:rsid w:val="00A00F22"/>
    <w:rsid w:val="00A101E2"/>
    <w:rsid w:val="00A124D5"/>
    <w:rsid w:val="00A1456F"/>
    <w:rsid w:val="00A215B5"/>
    <w:rsid w:val="00A24DE5"/>
    <w:rsid w:val="00A35EEE"/>
    <w:rsid w:val="00A52A0F"/>
    <w:rsid w:val="00A55499"/>
    <w:rsid w:val="00A63118"/>
    <w:rsid w:val="00A64AAD"/>
    <w:rsid w:val="00A826D3"/>
    <w:rsid w:val="00A900BA"/>
    <w:rsid w:val="00A91C97"/>
    <w:rsid w:val="00A965CE"/>
    <w:rsid w:val="00AA7AE8"/>
    <w:rsid w:val="00AB0688"/>
    <w:rsid w:val="00AB225B"/>
    <w:rsid w:val="00AB7EC6"/>
    <w:rsid w:val="00AC0B8C"/>
    <w:rsid w:val="00AC6177"/>
    <w:rsid w:val="00AF2D06"/>
    <w:rsid w:val="00AF748A"/>
    <w:rsid w:val="00B01911"/>
    <w:rsid w:val="00B07F34"/>
    <w:rsid w:val="00B171FE"/>
    <w:rsid w:val="00B2749C"/>
    <w:rsid w:val="00B347BC"/>
    <w:rsid w:val="00B37565"/>
    <w:rsid w:val="00B41A63"/>
    <w:rsid w:val="00B428D8"/>
    <w:rsid w:val="00B448BC"/>
    <w:rsid w:val="00B556F2"/>
    <w:rsid w:val="00B62ADE"/>
    <w:rsid w:val="00B64A62"/>
    <w:rsid w:val="00B8243F"/>
    <w:rsid w:val="00B91E49"/>
    <w:rsid w:val="00B940B6"/>
    <w:rsid w:val="00B97CA9"/>
    <w:rsid w:val="00BA0069"/>
    <w:rsid w:val="00BA05BB"/>
    <w:rsid w:val="00BA5DA3"/>
    <w:rsid w:val="00BB58E2"/>
    <w:rsid w:val="00BC0BD4"/>
    <w:rsid w:val="00BD4BCE"/>
    <w:rsid w:val="00BD533E"/>
    <w:rsid w:val="00BE27EB"/>
    <w:rsid w:val="00BE3D31"/>
    <w:rsid w:val="00BE7488"/>
    <w:rsid w:val="00BF49ED"/>
    <w:rsid w:val="00BF519B"/>
    <w:rsid w:val="00BF6A7C"/>
    <w:rsid w:val="00C027A4"/>
    <w:rsid w:val="00C037AF"/>
    <w:rsid w:val="00C148C6"/>
    <w:rsid w:val="00C23F15"/>
    <w:rsid w:val="00C30920"/>
    <w:rsid w:val="00C34033"/>
    <w:rsid w:val="00C35F5B"/>
    <w:rsid w:val="00C47351"/>
    <w:rsid w:val="00C500EA"/>
    <w:rsid w:val="00C5219F"/>
    <w:rsid w:val="00C52C03"/>
    <w:rsid w:val="00C56F48"/>
    <w:rsid w:val="00C70814"/>
    <w:rsid w:val="00C84EE5"/>
    <w:rsid w:val="00C90A01"/>
    <w:rsid w:val="00CD7111"/>
    <w:rsid w:val="00CE0A40"/>
    <w:rsid w:val="00CE2876"/>
    <w:rsid w:val="00D1685A"/>
    <w:rsid w:val="00D221BB"/>
    <w:rsid w:val="00D3101E"/>
    <w:rsid w:val="00D31F4F"/>
    <w:rsid w:val="00D3434A"/>
    <w:rsid w:val="00D34F91"/>
    <w:rsid w:val="00D36E32"/>
    <w:rsid w:val="00D5168C"/>
    <w:rsid w:val="00D607FC"/>
    <w:rsid w:val="00D628FC"/>
    <w:rsid w:val="00D97080"/>
    <w:rsid w:val="00DA77E1"/>
    <w:rsid w:val="00DB0158"/>
    <w:rsid w:val="00DB06CD"/>
    <w:rsid w:val="00DC13A1"/>
    <w:rsid w:val="00DD4DE2"/>
    <w:rsid w:val="00DF105A"/>
    <w:rsid w:val="00E0464B"/>
    <w:rsid w:val="00E235B8"/>
    <w:rsid w:val="00E372FA"/>
    <w:rsid w:val="00E52796"/>
    <w:rsid w:val="00E62459"/>
    <w:rsid w:val="00E63779"/>
    <w:rsid w:val="00E6674C"/>
    <w:rsid w:val="00E72577"/>
    <w:rsid w:val="00E74942"/>
    <w:rsid w:val="00E8207A"/>
    <w:rsid w:val="00E86AAE"/>
    <w:rsid w:val="00E94B1B"/>
    <w:rsid w:val="00E96A85"/>
    <w:rsid w:val="00EA1F64"/>
    <w:rsid w:val="00EA5887"/>
    <w:rsid w:val="00EA7775"/>
    <w:rsid w:val="00EB079C"/>
    <w:rsid w:val="00EB56B5"/>
    <w:rsid w:val="00EB6CB9"/>
    <w:rsid w:val="00EB7911"/>
    <w:rsid w:val="00EC3E1E"/>
    <w:rsid w:val="00ED24F5"/>
    <w:rsid w:val="00ED55C4"/>
    <w:rsid w:val="00ED62AF"/>
    <w:rsid w:val="00EE7821"/>
    <w:rsid w:val="00F0599C"/>
    <w:rsid w:val="00F05FAA"/>
    <w:rsid w:val="00F07AE4"/>
    <w:rsid w:val="00F1060C"/>
    <w:rsid w:val="00F11966"/>
    <w:rsid w:val="00F174EA"/>
    <w:rsid w:val="00F218D6"/>
    <w:rsid w:val="00F309D9"/>
    <w:rsid w:val="00F37B47"/>
    <w:rsid w:val="00F40F9B"/>
    <w:rsid w:val="00F53CCD"/>
    <w:rsid w:val="00F70CB7"/>
    <w:rsid w:val="00F73BEC"/>
    <w:rsid w:val="00F81A74"/>
    <w:rsid w:val="00F82FC9"/>
    <w:rsid w:val="00F949AE"/>
    <w:rsid w:val="00FA02AD"/>
    <w:rsid w:val="00FA330C"/>
    <w:rsid w:val="00FA4775"/>
    <w:rsid w:val="00FA77D1"/>
    <w:rsid w:val="00FB0658"/>
    <w:rsid w:val="00FB1994"/>
    <w:rsid w:val="00FB30DF"/>
    <w:rsid w:val="00FC7808"/>
    <w:rsid w:val="00FD0512"/>
    <w:rsid w:val="00FD1D39"/>
    <w:rsid w:val="00FD3B98"/>
    <w:rsid w:val="00FD7F9C"/>
    <w:rsid w:val="00FE052A"/>
    <w:rsid w:val="00FF2FE0"/>
    <w:rsid w:val="00FF3B9C"/>
    <w:rsid w:val="00FF4960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B4CB2"/>
  <w15:docId w15:val="{F701A77B-4E57-4018-8D24-ABF8877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052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530"/>
    <w:pPr>
      <w:keepNext/>
      <w:keepLines/>
      <w:numPr>
        <w:numId w:val="1"/>
      </w:numPr>
      <w:spacing w:before="480" w:line="276" w:lineRule="auto"/>
      <w:outlineLvl w:val="0"/>
    </w:pPr>
    <w:rPr>
      <w:b/>
      <w:bCs/>
      <w:color w:val="1F497D"/>
      <w:sz w:val="26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8F753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F7530"/>
    <w:pPr>
      <w:keepNext/>
      <w:keepLines/>
      <w:numPr>
        <w:ilvl w:val="2"/>
        <w:numId w:val="1"/>
      </w:numPr>
      <w:spacing w:before="200" w:line="276" w:lineRule="auto"/>
      <w:outlineLvl w:val="2"/>
    </w:pPr>
    <w:rPr>
      <w:b/>
      <w:bCs/>
      <w:color w:val="4F81BD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530"/>
    <w:rPr>
      <w:rFonts w:ascii="Times New Roman" w:hAnsi="Times New Roman"/>
      <w:b/>
      <w:bCs/>
      <w:color w:val="1F497D"/>
      <w:sz w:val="26"/>
      <w:szCs w:val="28"/>
    </w:rPr>
  </w:style>
  <w:style w:type="character" w:customStyle="1" w:styleId="Nagwek2Znak">
    <w:name w:val="Nagłówek 2 Znak"/>
    <w:link w:val="Nagwek2"/>
    <w:rsid w:val="008F7530"/>
    <w:rPr>
      <w:rFonts w:ascii="Cambria" w:hAnsi="Cambria"/>
      <w:b/>
      <w:bCs/>
      <w:color w:val="365F91"/>
      <w:sz w:val="26"/>
      <w:szCs w:val="26"/>
    </w:rPr>
  </w:style>
  <w:style w:type="character" w:customStyle="1" w:styleId="Nagwek3Znak">
    <w:name w:val="Nagłówek 3 Znak"/>
    <w:link w:val="Nagwek3"/>
    <w:rsid w:val="008F7530"/>
    <w:rPr>
      <w:rFonts w:ascii="Times New Roman" w:hAnsi="Times New Roman"/>
      <w:b/>
      <w:bCs/>
      <w:color w:val="4F81BD"/>
      <w:sz w:val="24"/>
    </w:rPr>
  </w:style>
  <w:style w:type="paragraph" w:styleId="Legenda">
    <w:name w:val="caption"/>
    <w:basedOn w:val="Normalny"/>
    <w:next w:val="Normalny"/>
    <w:qFormat/>
    <w:rsid w:val="008F7530"/>
    <w:pPr>
      <w:spacing w:after="200" w:line="276" w:lineRule="auto"/>
    </w:pPr>
    <w:rPr>
      <w:rFonts w:ascii="Calibri" w:hAnsi="Calibri"/>
      <w:bCs/>
      <w:sz w:val="22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51F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rsid w:val="0010251F"/>
    <w:rPr>
      <w:rFonts w:ascii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BBD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03BB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1685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68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1685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779"/>
    <w:rPr>
      <w:rFonts w:ascii="Segoe UI" w:hAnsi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637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95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B8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95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B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5B8A"/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800FAD"/>
    <w:pPr>
      <w:suppressAutoHyphens/>
      <w:overflowPunct w:val="0"/>
      <w:autoSpaceDE w:val="0"/>
      <w:spacing w:line="360" w:lineRule="auto"/>
      <w:jc w:val="both"/>
      <w:textAlignment w:val="baseline"/>
    </w:pPr>
    <w:rPr>
      <w:rFonts w:eastAsia="Times New Roman"/>
      <w:szCs w:val="20"/>
      <w:lang w:eastAsia="zh-CN"/>
    </w:rPr>
  </w:style>
  <w:style w:type="character" w:customStyle="1" w:styleId="TekstpodstawowyZnak">
    <w:name w:val="Tekst podstawowy Znak"/>
    <w:link w:val="Tekstpodstawowy"/>
    <w:rsid w:val="00800FAD"/>
    <w:rPr>
      <w:rFonts w:ascii="Times New Roman" w:eastAsia="Times New Roman" w:hAnsi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800FAD"/>
    <w:pPr>
      <w:widowControl w:val="0"/>
      <w:suppressAutoHyphens/>
      <w:overflowPunct w:val="0"/>
      <w:autoSpaceDE w:val="0"/>
      <w:ind w:left="960" w:hanging="340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TekstpodstawowywcityZnak">
    <w:name w:val="Tekst podstawowy wcięty Znak"/>
    <w:link w:val="Tekstpodstawowywcity"/>
    <w:rsid w:val="00800FAD"/>
    <w:rPr>
      <w:rFonts w:ascii="Arial" w:eastAsia="Times New Roman" w:hAnsi="Arial" w:cs="Arial"/>
      <w:sz w:val="24"/>
      <w:lang w:eastAsia="zh-CN"/>
    </w:rPr>
  </w:style>
  <w:style w:type="paragraph" w:customStyle="1" w:styleId="Tekstpodstawowywcity21">
    <w:name w:val="Tekst podstawowy wcięty 21"/>
    <w:basedOn w:val="Normalny"/>
    <w:rsid w:val="00800FAD"/>
    <w:pPr>
      <w:suppressAutoHyphens/>
      <w:ind w:left="283"/>
      <w:jc w:val="both"/>
    </w:pPr>
    <w:rPr>
      <w:rFonts w:eastAsia="Times New Roman"/>
      <w:lang w:eastAsia="zh-CN"/>
    </w:rPr>
  </w:style>
  <w:style w:type="paragraph" w:customStyle="1" w:styleId="Akapitzlist1">
    <w:name w:val="Akapit z listą1"/>
    <w:basedOn w:val="Normalny"/>
    <w:rsid w:val="00800FAD"/>
    <w:pPr>
      <w:suppressAutoHyphens/>
      <w:ind w:left="720"/>
    </w:pPr>
    <w:rPr>
      <w:rFonts w:eastAsia="Times New Roman" w:cs="Calibri"/>
      <w:lang w:eastAsia="zh-CN"/>
    </w:rPr>
  </w:style>
  <w:style w:type="paragraph" w:customStyle="1" w:styleId="BodyText31">
    <w:name w:val="Body Text 31"/>
    <w:basedOn w:val="Normalny"/>
    <w:rsid w:val="00800FAD"/>
    <w:pPr>
      <w:widowControl w:val="0"/>
      <w:suppressAutoHyphens/>
    </w:pPr>
    <w:rPr>
      <w:rFonts w:eastAsia="SimSun" w:cs="Arial"/>
      <w:kern w:val="2"/>
      <w:sz w:val="20"/>
      <w:szCs w:val="20"/>
      <w:lang w:eastAsia="hi-IN" w:bidi="hi-IN"/>
    </w:rPr>
  </w:style>
  <w:style w:type="paragraph" w:customStyle="1" w:styleId="Default">
    <w:name w:val="Default"/>
    <w:rsid w:val="00800FAD"/>
    <w:pPr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customStyle="1" w:styleId="p1">
    <w:name w:val="p1"/>
    <w:basedOn w:val="Normalny"/>
    <w:rsid w:val="00154279"/>
    <w:rPr>
      <w:rFonts w:ascii="Helvetica" w:hAnsi="Helvetica"/>
      <w:sz w:val="12"/>
      <w:szCs w:val="12"/>
    </w:rPr>
  </w:style>
  <w:style w:type="character" w:styleId="Pogrubienie">
    <w:name w:val="Strong"/>
    <w:basedOn w:val="Domylnaczcionkaakapitu"/>
    <w:uiPriority w:val="22"/>
    <w:qFormat/>
    <w:rsid w:val="009877BB"/>
    <w:rPr>
      <w:b/>
      <w:bCs/>
    </w:rPr>
  </w:style>
  <w:style w:type="character" w:customStyle="1" w:styleId="apple-converted-space">
    <w:name w:val="apple-converted-space"/>
    <w:basedOn w:val="Domylnaczcionkaakapitu"/>
    <w:rsid w:val="009877BB"/>
  </w:style>
  <w:style w:type="character" w:styleId="UyteHipercze">
    <w:name w:val="FollowedHyperlink"/>
    <w:basedOn w:val="Domylnaczcionkaakapitu"/>
    <w:uiPriority w:val="99"/>
    <w:semiHidden/>
    <w:unhideWhenUsed/>
    <w:rsid w:val="00652B2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092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218D6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77579F"/>
    <w:rPr>
      <w:vertAlign w:val="superscript"/>
    </w:rPr>
  </w:style>
  <w:style w:type="paragraph" w:customStyle="1" w:styleId="Arial-12">
    <w:name w:val="Arial-12"/>
    <w:basedOn w:val="Normalny"/>
    <w:rsid w:val="0077579F"/>
    <w:pPr>
      <w:suppressAutoHyphens/>
      <w:spacing w:before="60" w:after="60" w:line="280" w:lineRule="atLeast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4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9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9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64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4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666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20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7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604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9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72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CAMQjRw&amp;url=http://pl.wikipedia.org/wiki/Program_Operacyjny_Inteligentny_Rozw%C3%B3j_2014-2020&amp;ei=uMU0VfzwCYH_ygOuwICIBw&amp;bvm=bv.91071109,d.bGQ&amp;psig=AFQjCNGF_HaBDRFPOdfvHyZho4fC8Q-KWA&amp;ust=1429608248211845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DB86-4F2D-4797-9465-58903F3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Links>
    <vt:vector size="24" baseType="variant">
      <vt:variant>
        <vt:i4>3276804</vt:i4>
      </vt:variant>
      <vt:variant>
        <vt:i4>6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MQjRw&amp;url=http%3A%2F%2Fpl.wikipedia.org%2Fwiki%2FProgram_Operacyjny_Inteligentny_Rozw%25C3%25B3j_2014-2020&amp;ei=uMU0VfzwCYH_ygOuwICIBw&amp;bvm=bv.91071109,d.bGQ&amp;psig=AFQjCNGF_HaBDRFPOdfvHyZho4fC8Q-KWA&amp;ust=1429608248211845</vt:lpwstr>
      </vt:variant>
      <vt:variant>
        <vt:lpwstr/>
      </vt:variant>
      <vt:variant>
        <vt:i4>5242924</vt:i4>
      </vt:variant>
      <vt:variant>
        <vt:i4>0</vt:i4>
      </vt:variant>
      <vt:variant>
        <vt:i4>0</vt:i4>
      </vt:variant>
      <vt:variant>
        <vt:i4>5</vt:i4>
      </vt:variant>
      <vt:variant>
        <vt:lpwstr>http://www.google.pl/url?sa=i&amp;rct=j&amp;q=&amp;esrc=s&amp;source=images&amp;cd=&amp;cad=rja&amp;uact=8&amp;ved=0CAcQjRw&amp;url=http%3A%2F%2Fpl.wikipedia.org%2Fwiki%2FProgram_Operacyjny_Inteligentny_Rozw%25C3%25B3j_2014-2020&amp;ei=pMU0VaerKqTgywPDloC4CA&amp;bvm=bv.91071109,d.bGQ&amp;psig=AFQjCNFzSkfG_UxFxdyPT5LKhzbleVsglA&amp;ust=1429608248575453</vt:lpwstr>
      </vt:variant>
      <vt:variant>
        <vt:lpwstr/>
      </vt:variant>
      <vt:variant>
        <vt:i4>2818120</vt:i4>
      </vt:variant>
      <vt:variant>
        <vt:i4>27660</vt:i4>
      </vt:variant>
      <vt:variant>
        <vt:i4>1025</vt:i4>
      </vt:variant>
      <vt:variant>
        <vt:i4>1</vt:i4>
      </vt:variant>
      <vt:variant>
        <vt:lpwstr>ANd9GcQh7-ZssGLXt5VtOHh2L9PX21Oj_sSnVoztdJ3-Li3QAcgNoecqOw</vt:lpwstr>
      </vt:variant>
      <vt:variant>
        <vt:lpwstr/>
      </vt:variant>
      <vt:variant>
        <vt:i4>3670085</vt:i4>
      </vt:variant>
      <vt:variant>
        <vt:i4>28602</vt:i4>
      </vt:variant>
      <vt:variant>
        <vt:i4>1026</vt:i4>
      </vt:variant>
      <vt:variant>
        <vt:i4>1</vt:i4>
      </vt:variant>
      <vt:variant>
        <vt:lpwstr>ANd9GcQClGyEQ_ev1pL1JQAqhXTqqCpGzSBd7YGDrISTz6FIJUr_bYAiBQPxTs4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Student 189977</cp:lastModifiedBy>
  <cp:revision>79</cp:revision>
  <cp:lastPrinted>2016-11-08T10:45:00Z</cp:lastPrinted>
  <dcterms:created xsi:type="dcterms:W3CDTF">2018-01-24T08:27:00Z</dcterms:created>
  <dcterms:modified xsi:type="dcterms:W3CDTF">2018-03-15T13:44:00Z</dcterms:modified>
</cp:coreProperties>
</file>